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91" w:type="dxa"/>
        <w:jc w:val="center"/>
        <w:tblCellMar>
          <w:left w:w="0" w:type="dxa"/>
          <w:right w:w="0" w:type="dxa"/>
        </w:tblCellMar>
        <w:tblLook w:val="04A0" w:firstRow="1" w:lastRow="0" w:firstColumn="1" w:lastColumn="0" w:noHBand="0" w:noVBand="1"/>
      </w:tblPr>
      <w:tblGrid>
        <w:gridCol w:w="3416"/>
        <w:gridCol w:w="6475"/>
      </w:tblGrid>
      <w:tr>
        <w:trPr>
          <w:trHeight w:val="1057"/>
          <w:jc w:val="center"/>
        </w:trPr>
        <w:tc>
          <w:tcPr>
            <w:tcW w:w="3416" w:type="dxa"/>
            <w:tcBorders>
              <w:top w:val="nil"/>
              <w:left w:val="nil"/>
              <w:bottom w:val="nil"/>
              <w:right w:val="nil"/>
              <w:tl2br w:val="nil"/>
              <w:tr2bl w:val="nil"/>
            </w:tcBorders>
            <w:shd w:val="clear" w:color="auto" w:fill="auto"/>
            <w:tcMar>
              <w:left w:w="108" w:type="dxa"/>
              <w:right w:w="108" w:type="dxa"/>
            </w:tcMar>
          </w:tcPr>
          <w:p>
            <w:pPr>
              <w:rPr>
                <w:rFonts w:ascii="Times New Roman" w:hAnsi="Times New Roman"/>
              </w:rPr>
            </w:pPr>
            <w:bookmarkStart w:id="0" w:name="_Hlk157106883"/>
            <w:bookmarkStart w:id="1" w:name="_GoBack"/>
            <w:bookmarkEnd w:id="1"/>
            <w:r>
              <w:rPr>
                <w:rFonts w:ascii="Times New Roman" w:hAnsi="Times New Roman"/>
                <w:b/>
                <w:bCs/>
              </w:rPr>
              <w:t xml:space="preserve">QUỐC HỘI </w:t>
            </w:r>
            <w:r>
              <w:rPr>
                <w:rFonts w:ascii="Times New Roman" w:hAnsi="Times New Roman"/>
                <w:b/>
                <w:bCs/>
                <w:lang w:val="vi-VN"/>
              </w:rPr>
              <w:br/>
            </w:r>
            <w:r>
              <w:rPr>
                <w:rFonts w:ascii="Times New Roman" w:hAnsi="Times New Roman"/>
                <w:b/>
                <w:bCs/>
              </w:rPr>
              <w:t xml:space="preserve">     </w:t>
            </w:r>
            <w:r>
              <w:rPr>
                <w:rFonts w:ascii="Times New Roman" w:hAnsi="Times New Roman"/>
                <w:b/>
                <w:bCs/>
                <w:lang w:val="vi-VN"/>
              </w:rPr>
              <w:t>-------</w:t>
            </w:r>
          </w:p>
        </w:tc>
        <w:tc>
          <w:tcPr>
            <w:tcW w:w="6475" w:type="dxa"/>
            <w:tcBorders>
              <w:top w:val="nil"/>
              <w:left w:val="nil"/>
              <w:bottom w:val="nil"/>
              <w:right w:val="nil"/>
              <w:tl2br w:val="nil"/>
              <w:tr2bl w:val="nil"/>
            </w:tcBorders>
            <w:shd w:val="clear" w:color="auto" w:fill="auto"/>
            <w:tcMar>
              <w:left w:w="108" w:type="dxa"/>
              <w:right w:w="108" w:type="dxa"/>
            </w:tcMar>
          </w:tcPr>
          <w:p>
            <w:pPr>
              <w:jc w:val="center"/>
              <w:rPr>
                <w:rFonts w:ascii="Times New Roman" w:hAnsi="Times New Roman"/>
              </w:rPr>
            </w:pPr>
            <w:r>
              <w:rPr>
                <w:rFonts w:ascii="Times New Roman" w:hAnsi="Times New Roman"/>
                <w:b/>
                <w:bCs/>
                <w:lang w:val="vi-VN"/>
              </w:rPr>
              <w:t>CỘNG HÒA XÃ HỘI CHỦ NGHĨA VIỆT NAM</w:t>
            </w:r>
            <w:r>
              <w:rPr>
                <w:rFonts w:ascii="Times New Roman" w:hAnsi="Times New Roman"/>
                <w:b/>
                <w:bCs/>
                <w:lang w:val="vi-VN"/>
              </w:rPr>
              <w:br/>
              <w:t xml:space="preserve">Độc lập - Tự do - Hạnh phúc </w:t>
            </w:r>
            <w:r>
              <w:rPr>
                <w:rFonts w:ascii="Times New Roman" w:hAnsi="Times New Roman"/>
                <w:b/>
                <w:bCs/>
                <w:lang w:val="vi-VN"/>
              </w:rPr>
              <w:br/>
              <w:t>-------</w:t>
            </w:r>
            <w:r>
              <w:rPr>
                <w:rFonts w:ascii="Times New Roman" w:hAnsi="Times New Roman"/>
                <w:b/>
                <w:bCs/>
              </w:rPr>
              <w:t>-------------------</w:t>
            </w:r>
            <w:r>
              <w:rPr>
                <w:rFonts w:ascii="Times New Roman" w:hAnsi="Times New Roman"/>
                <w:b/>
                <w:bCs/>
                <w:lang w:val="vi-VN"/>
              </w:rPr>
              <w:t>--------</w:t>
            </w:r>
            <w:r>
              <w:rPr>
                <w:rFonts w:ascii="Times New Roman" w:hAnsi="Times New Roman"/>
                <w:b/>
                <w:bCs/>
              </w:rPr>
              <w:t>--</w:t>
            </w:r>
          </w:p>
        </w:tc>
      </w:tr>
      <w:tr>
        <w:trPr>
          <w:trHeight w:val="451"/>
          <w:jc w:val="center"/>
        </w:trPr>
        <w:tc>
          <w:tcPr>
            <w:tcW w:w="3416" w:type="dxa"/>
            <w:tcBorders>
              <w:top w:val="nil"/>
              <w:left w:val="nil"/>
              <w:bottom w:val="nil"/>
              <w:right w:val="nil"/>
              <w:tl2br w:val="nil"/>
              <w:tr2bl w:val="nil"/>
            </w:tcBorders>
            <w:shd w:val="clear" w:color="auto" w:fill="auto"/>
            <w:tcMar>
              <w:left w:w="108" w:type="dxa"/>
              <w:right w:w="108" w:type="dxa"/>
            </w:tcMar>
          </w:tcPr>
          <w:p>
            <w:pPr>
              <w:jc w:val="center"/>
              <w:rPr>
                <w:rFonts w:ascii="Times New Roman" w:hAnsi="Times New Roman"/>
              </w:rPr>
            </w:pPr>
            <w:r>
              <w:rPr>
                <w:rFonts w:ascii="Times New Roman" w:hAnsi="Times New Roman"/>
              </w:rPr>
              <w:t>Luật s</w:t>
            </w:r>
            <w:r>
              <w:rPr>
                <w:rFonts w:ascii="Times New Roman" w:hAnsi="Times New Roman"/>
                <w:lang w:val="vi-VN"/>
              </w:rPr>
              <w:t xml:space="preserve">ố: </w:t>
            </w:r>
            <w:r>
              <w:rPr>
                <w:rFonts w:ascii="Times New Roman" w:hAnsi="Times New Roman"/>
              </w:rPr>
              <w:t xml:space="preserve">       /20…/QH15</w:t>
            </w:r>
          </w:p>
        </w:tc>
        <w:tc>
          <w:tcPr>
            <w:tcW w:w="6475" w:type="dxa"/>
            <w:tcBorders>
              <w:top w:val="nil"/>
              <w:left w:val="nil"/>
              <w:bottom w:val="nil"/>
              <w:right w:val="nil"/>
              <w:tl2br w:val="nil"/>
              <w:tr2bl w:val="nil"/>
            </w:tcBorders>
            <w:shd w:val="clear" w:color="auto" w:fill="auto"/>
            <w:tcMar>
              <w:left w:w="108" w:type="dxa"/>
              <w:right w:w="108" w:type="dxa"/>
            </w:tcMar>
          </w:tcPr>
          <w:p>
            <w:pPr>
              <w:jc w:val="center"/>
              <w:rPr>
                <w:rFonts w:ascii="Times New Roman" w:hAnsi="Times New Roman"/>
              </w:rPr>
            </w:pPr>
            <w:r>
              <w:rPr>
                <w:rFonts w:ascii="Times New Roman" w:hAnsi="Times New Roman"/>
                <w:i/>
                <w:iCs/>
              </w:rPr>
              <w:t xml:space="preserve">  Hà Nội, ngày        tháng       năm 20…</w:t>
            </w:r>
          </w:p>
        </w:tc>
      </w:tr>
    </w:tbl>
    <w:p>
      <w:pPr>
        <w:rPr>
          <w:rFonts w:ascii="Times New Roman" w:hAnsi="Times New Roman"/>
          <w:b/>
          <w:i/>
          <w:u w:val="single"/>
        </w:rPr>
      </w:pPr>
      <w:bookmarkStart w:id="2" w:name="loai_1"/>
      <w:r>
        <w:rPr>
          <w:rFonts w:ascii="Times New Roman" w:hAnsi="Times New Roman"/>
          <w:b/>
          <w:i/>
          <w:u w:val="single"/>
        </w:rPr>
        <w:t xml:space="preserve">Dự thảo 5 </w:t>
      </w:r>
    </w:p>
    <w:p>
      <w:pPr>
        <w:jc w:val="center"/>
        <w:rPr>
          <w:rFonts w:ascii="Times New Roman" w:hAnsi="Times New Roman"/>
        </w:rPr>
      </w:pPr>
      <w:r>
        <w:rPr>
          <w:rFonts w:ascii="Times New Roman" w:hAnsi="Times New Roman"/>
          <w:b/>
          <w:bCs/>
        </w:rPr>
        <w:t>LUẬT</w:t>
      </w:r>
      <w:bookmarkEnd w:id="2"/>
    </w:p>
    <w:p>
      <w:pPr>
        <w:jc w:val="center"/>
        <w:rPr>
          <w:rFonts w:ascii="Times New Roman" w:hAnsi="Times New Roman"/>
          <w:b/>
          <w:bCs/>
        </w:rPr>
      </w:pPr>
      <w:r>
        <w:rPr>
          <w:rFonts w:ascii="Times New Roman" w:hAnsi="Times New Roman"/>
          <w:b/>
          <w:bCs/>
        </w:rPr>
        <w:t>NHÀ GIÁO</w:t>
      </w:r>
    </w:p>
    <w:p>
      <w:pPr>
        <w:ind w:firstLine="720"/>
        <w:rPr>
          <w:rFonts w:ascii="Times New Roman" w:hAnsi="Times New Roman"/>
          <w:i/>
        </w:rPr>
      </w:pPr>
    </w:p>
    <w:p>
      <w:pPr>
        <w:ind w:firstLine="720"/>
        <w:rPr>
          <w:rFonts w:ascii="Times New Roman" w:hAnsi="Times New Roman"/>
        </w:rPr>
      </w:pPr>
      <w:r>
        <w:rPr>
          <w:rFonts w:ascii="Times New Roman" w:hAnsi="Times New Roman"/>
          <w:i/>
          <w:iCs/>
          <w:lang w:val="vi-VN"/>
        </w:rPr>
        <w:t>Căn cứ Hiến pháp nước Cộng hòa xã hội chủ nghĩa Việt Nam;</w:t>
      </w:r>
    </w:p>
    <w:p>
      <w:pPr>
        <w:ind w:firstLine="720"/>
        <w:rPr>
          <w:rFonts w:ascii="Times New Roman" w:hAnsi="Times New Roman"/>
          <w:i/>
          <w:iCs/>
          <w:lang w:val="vi-VN"/>
        </w:rPr>
      </w:pPr>
      <w:r>
        <w:rPr>
          <w:rFonts w:ascii="Times New Roman" w:hAnsi="Times New Roman"/>
          <w:i/>
          <w:iCs/>
          <w:lang w:val="vi-VN"/>
        </w:rPr>
        <w:t xml:space="preserve">Quốc hội ban hành Luật </w:t>
      </w:r>
      <w:r>
        <w:rPr>
          <w:rFonts w:ascii="Times New Roman" w:hAnsi="Times New Roman"/>
          <w:i/>
          <w:iCs/>
        </w:rPr>
        <w:t>Nhà giáo</w:t>
      </w:r>
      <w:r>
        <w:rPr>
          <w:rFonts w:ascii="Times New Roman" w:hAnsi="Times New Roman"/>
          <w:i/>
          <w:iCs/>
          <w:lang w:val="vi-VN"/>
        </w:rPr>
        <w:t>.</w:t>
      </w:r>
    </w:p>
    <w:p>
      <w:pPr>
        <w:spacing w:before="120" w:after="120"/>
        <w:jc w:val="center"/>
        <w:rPr>
          <w:rFonts w:ascii="Times New Roman" w:eastAsia="Calibri" w:hAnsi="Times New Roman"/>
          <w:b/>
          <w:bCs/>
        </w:rPr>
      </w:pPr>
      <w:r>
        <w:rPr>
          <w:rFonts w:ascii="Times New Roman" w:eastAsia="Calibri" w:hAnsi="Times New Roman"/>
          <w:b/>
          <w:bCs/>
        </w:rPr>
        <w:t>Chương I</w:t>
      </w:r>
    </w:p>
    <w:p>
      <w:pPr>
        <w:spacing w:before="120" w:after="120"/>
        <w:jc w:val="center"/>
        <w:rPr>
          <w:rFonts w:ascii="Times New Roman" w:eastAsia="Calibri" w:hAnsi="Times New Roman"/>
          <w:b/>
          <w:bCs/>
        </w:rPr>
      </w:pPr>
      <w:r>
        <w:rPr>
          <w:rFonts w:ascii="Times New Roman" w:eastAsia="Calibri" w:hAnsi="Times New Roman"/>
          <w:b/>
          <w:bCs/>
        </w:rPr>
        <w:t>QUY ĐỊNH CHUNG</w:t>
      </w:r>
    </w:p>
    <w:p>
      <w:pPr>
        <w:spacing w:before="120" w:after="120"/>
        <w:ind w:firstLine="709"/>
        <w:rPr>
          <w:rFonts w:ascii="Times New Roman" w:eastAsia="Calibri" w:hAnsi="Times New Roman"/>
          <w:b/>
        </w:rPr>
      </w:pPr>
      <w:r>
        <w:rPr>
          <w:rFonts w:ascii="Times New Roman" w:eastAsia="Calibri" w:hAnsi="Times New Roman"/>
          <w:b/>
        </w:rPr>
        <w:t>Điều 1. Phạm vi điều chỉnh</w:t>
      </w:r>
    </w:p>
    <w:p>
      <w:pPr>
        <w:spacing w:before="120" w:after="120"/>
        <w:ind w:firstLine="709"/>
        <w:jc w:val="both"/>
        <w:rPr>
          <w:rFonts w:ascii="Times New Roman" w:eastAsia="Calibri" w:hAnsi="Times New Roman"/>
          <w:bCs/>
        </w:rPr>
      </w:pPr>
      <w:r>
        <w:rPr>
          <w:rFonts w:ascii="Times New Roman" w:eastAsia="Calibri" w:hAnsi="Times New Roman"/>
          <w:bCs/>
        </w:rPr>
        <w:t>Luật này quy định về hoạt động nghề nghiệp,</w:t>
      </w:r>
      <w:r>
        <w:rPr>
          <w:rFonts w:ascii="Times New Roman" w:eastAsia="Calibri" w:hAnsi="Times New Roman"/>
          <w:bCs/>
          <w:lang w:val="vi-VN"/>
        </w:rPr>
        <w:t xml:space="preserve"> quyền và nghĩa vụ</w:t>
      </w:r>
      <w:r>
        <w:rPr>
          <w:rFonts w:ascii="Times New Roman" w:eastAsia="Calibri" w:hAnsi="Times New Roman"/>
          <w:bCs/>
        </w:rPr>
        <w:t xml:space="preserve"> của nhà giáo;</w:t>
      </w:r>
      <w:r>
        <w:rPr>
          <w:rFonts w:ascii="Times New Roman" w:eastAsia="Calibri" w:hAnsi="Times New Roman"/>
          <w:bCs/>
          <w:lang w:val="vi-VN"/>
        </w:rPr>
        <w:t xml:space="preserve"> </w:t>
      </w:r>
      <w:r>
        <w:rPr>
          <w:rFonts w:ascii="Times New Roman" w:eastAsia="Calibri" w:hAnsi="Times New Roman"/>
          <w:bCs/>
        </w:rPr>
        <w:t>chức danh, chuẩn nghề nghiệp nhà giáo; tuyển dụng, sử dụng nhà giáo; chính sách tiền lương, đãi ngộ đối với nhà giáo; đào tạo, bồi dưỡng và hợp tác quốc tế đối với nhà giáo; tôn vinh, khen thưởng và xử lý vi phạm đối với nhà giáo; quản lý nhà giáo.</w:t>
      </w:r>
    </w:p>
    <w:p>
      <w:pPr>
        <w:spacing w:before="120" w:after="120"/>
        <w:ind w:firstLine="709"/>
        <w:rPr>
          <w:rFonts w:ascii="Times New Roman" w:eastAsia="Calibri" w:hAnsi="Times New Roman"/>
          <w:b/>
        </w:rPr>
      </w:pPr>
      <w:r>
        <w:rPr>
          <w:rFonts w:ascii="Times New Roman" w:eastAsia="Calibri" w:hAnsi="Times New Roman"/>
          <w:b/>
        </w:rPr>
        <w:t>Điều 2. Đối tượng áp dụng</w:t>
      </w:r>
    </w:p>
    <w:p>
      <w:pPr>
        <w:spacing w:before="120" w:after="120"/>
        <w:ind w:firstLine="709"/>
        <w:jc w:val="both"/>
        <w:rPr>
          <w:rFonts w:ascii="Times New Roman" w:eastAsia="Calibri" w:hAnsi="Times New Roman"/>
        </w:rPr>
      </w:pPr>
      <w:r>
        <w:rPr>
          <w:rFonts w:ascii="Times New Roman" w:eastAsia="Calibri" w:hAnsi="Times New Roman"/>
        </w:rPr>
        <w:t>Luật này áp dụng đối với:</w:t>
      </w:r>
    </w:p>
    <w:p>
      <w:pPr>
        <w:spacing w:before="120" w:after="120"/>
        <w:ind w:firstLine="709"/>
        <w:jc w:val="both"/>
        <w:rPr>
          <w:rFonts w:ascii="Times New Roman" w:eastAsia="Calibri" w:hAnsi="Times New Roman"/>
        </w:rPr>
      </w:pPr>
      <w:r>
        <w:rPr>
          <w:rFonts w:ascii="Times New Roman" w:eastAsia="Calibri" w:hAnsi="Times New Roman"/>
        </w:rPr>
        <w:t xml:space="preserve">1. Nhà giáo được tuyển dụng, làm nhiệm vụ giảng dạy, giáo dục trong các cơ sở giáo dục thuộc hệ thống giáo dục quốc dân. </w:t>
      </w:r>
    </w:p>
    <w:p>
      <w:pPr>
        <w:spacing w:before="120" w:after="120"/>
        <w:ind w:firstLine="709"/>
        <w:jc w:val="both"/>
        <w:rPr>
          <w:rFonts w:ascii="Times New Roman" w:eastAsia="Calibri" w:hAnsi="Times New Roman"/>
        </w:rPr>
      </w:pPr>
      <w:r>
        <w:rPr>
          <w:rFonts w:ascii="Times New Roman" w:eastAsia="Calibri" w:hAnsi="Times New Roman"/>
        </w:rPr>
        <w:t>2. Cơ quan quản lý nhà nước về giáo dục, cơ quan quản lý giáo dục, cơ sở giáo dục.</w:t>
      </w:r>
    </w:p>
    <w:p>
      <w:pPr>
        <w:spacing w:before="120" w:after="120"/>
        <w:ind w:firstLine="709"/>
        <w:rPr>
          <w:rFonts w:ascii="Times New Roman" w:eastAsia="Calibri" w:hAnsi="Times New Roman"/>
        </w:rPr>
      </w:pPr>
      <w:r>
        <w:rPr>
          <w:rFonts w:ascii="Times New Roman" w:eastAsia="Calibri" w:hAnsi="Times New Roman"/>
        </w:rPr>
        <w:t>3. Tổ chức, cá nhân có liên quan đến hoạt động của nhà giáo.</w:t>
      </w:r>
    </w:p>
    <w:p>
      <w:pPr>
        <w:spacing w:before="120" w:after="120"/>
        <w:ind w:firstLine="709"/>
        <w:rPr>
          <w:rFonts w:ascii="Times New Roman" w:hAnsi="Times New Roman"/>
          <w:b/>
          <w:iCs/>
          <w:spacing w:val="-2"/>
        </w:rPr>
      </w:pPr>
      <w:r>
        <w:rPr>
          <w:rFonts w:ascii="Times New Roman" w:hAnsi="Times New Roman"/>
          <w:b/>
          <w:iCs/>
          <w:spacing w:val="-2"/>
        </w:rPr>
        <w:t>Điều 3. Vị trí, v</w:t>
      </w:r>
      <w:r>
        <w:rPr>
          <w:rFonts w:ascii="Times New Roman" w:hAnsi="Times New Roman"/>
          <w:b/>
          <w:iCs/>
          <w:spacing w:val="-2"/>
          <w:lang w:val="vi-VN"/>
        </w:rPr>
        <w:t xml:space="preserve">ai </w:t>
      </w:r>
      <w:r>
        <w:rPr>
          <w:rFonts w:ascii="Times New Roman" w:hAnsi="Times New Roman"/>
          <w:b/>
          <w:iCs/>
          <w:spacing w:val="-2"/>
        </w:rPr>
        <w:t>trò của nhà giáo</w:t>
      </w:r>
    </w:p>
    <w:p>
      <w:pPr>
        <w:spacing w:before="120" w:after="120"/>
        <w:ind w:firstLine="709"/>
        <w:jc w:val="both"/>
        <w:rPr>
          <w:rFonts w:ascii="Times New Roman" w:eastAsia="Calibri" w:hAnsi="Times New Roman"/>
          <w:bCs/>
          <w:iCs/>
        </w:rPr>
      </w:pPr>
      <w:r>
        <w:rPr>
          <w:rFonts w:ascii="Times New Roman" w:eastAsia="Calibri" w:hAnsi="Times New Roman"/>
          <w:bCs/>
          <w:iCs/>
        </w:rPr>
        <w:t xml:space="preserve">1. </w:t>
      </w:r>
      <w:r>
        <w:rPr>
          <w:rFonts w:ascii="Times New Roman" w:hAnsi="Times New Roman"/>
          <w:lang w:val="vi-VN"/>
        </w:rPr>
        <w:t>Nhà giáo là nguồn nhân lực chất lượng cao, là bộ phận quan trọng trong đội ngũ trí thức của đất nước, là lực lượng nòng cốt của ngành Giáo dục, được xã hội bảo vệ, kính trọng, tôn vinh.</w:t>
      </w:r>
    </w:p>
    <w:p>
      <w:pPr>
        <w:spacing w:before="120" w:after="120"/>
        <w:ind w:firstLine="709"/>
        <w:jc w:val="both"/>
        <w:rPr>
          <w:rFonts w:ascii="Times New Roman" w:eastAsia="Calibri" w:hAnsi="Times New Roman"/>
          <w:bCs/>
          <w:iCs/>
          <w:lang w:val="vi-VN"/>
        </w:rPr>
      </w:pPr>
      <w:r>
        <w:rPr>
          <w:rFonts w:ascii="Times New Roman" w:eastAsia="Calibri" w:hAnsi="Times New Roman"/>
          <w:bCs/>
          <w:iCs/>
        </w:rPr>
        <w:t xml:space="preserve">2. </w:t>
      </w:r>
      <w:r>
        <w:rPr>
          <w:rFonts w:ascii="Times New Roman" w:eastAsia="Calibri" w:hAnsi="Times New Roman"/>
          <w:bCs/>
          <w:iCs/>
          <w:lang w:val="vi-VN"/>
        </w:rPr>
        <w:t xml:space="preserve">Nhà giáo có vai trò </w:t>
      </w:r>
      <w:r>
        <w:rPr>
          <w:rFonts w:ascii="Times New Roman" w:eastAsia="Calibri" w:hAnsi="Times New Roman"/>
          <w:bCs/>
          <w:iCs/>
        </w:rPr>
        <w:t xml:space="preserve">quyết định trong việc </w:t>
      </w:r>
      <w:r>
        <w:rPr>
          <w:rFonts w:ascii="Times New Roman" w:eastAsia="Calibri" w:hAnsi="Times New Roman"/>
          <w:bCs/>
          <w:iCs/>
          <w:lang w:val="vi-VN"/>
        </w:rPr>
        <w:t>bảo đảm chất lượng giáo dục</w:t>
      </w:r>
      <w:r>
        <w:rPr>
          <w:rFonts w:ascii="Times New Roman" w:eastAsia="Calibri" w:hAnsi="Times New Roman"/>
          <w:bCs/>
          <w:iCs/>
        </w:rPr>
        <w:t>, có vai trò quan trọng</w:t>
      </w:r>
      <w:r>
        <w:rPr>
          <w:rFonts w:ascii="Times New Roman" w:eastAsia="Calibri" w:hAnsi="Times New Roman"/>
          <w:bCs/>
          <w:iCs/>
          <w:lang w:val="vi-VN"/>
        </w:rPr>
        <w:t xml:space="preserve"> </w:t>
      </w:r>
      <w:r>
        <w:rPr>
          <w:rFonts w:ascii="Times New Roman" w:eastAsia="Calibri" w:hAnsi="Times New Roman"/>
          <w:bCs/>
          <w:iCs/>
        </w:rPr>
        <w:t xml:space="preserve">trong việc xây dựng </w:t>
      </w:r>
      <w:r>
        <w:rPr>
          <w:rFonts w:ascii="Times New Roman" w:eastAsia="Calibri" w:hAnsi="Times New Roman"/>
          <w:bCs/>
          <w:iCs/>
          <w:lang w:val="vi-VN"/>
        </w:rPr>
        <w:t>nguồn nhân lực</w:t>
      </w:r>
      <w:r>
        <w:rPr>
          <w:rFonts w:ascii="Times New Roman" w:eastAsia="Calibri" w:hAnsi="Times New Roman"/>
          <w:bCs/>
          <w:iCs/>
        </w:rPr>
        <w:t xml:space="preserve">, </w:t>
      </w:r>
      <w:r>
        <w:rPr>
          <w:rFonts w:ascii="Times New Roman" w:eastAsia="Calibri" w:hAnsi="Times New Roman"/>
          <w:bCs/>
          <w:iCs/>
          <w:lang w:val="vi-VN"/>
        </w:rPr>
        <w:t>xây dựng xã hội học tập</w:t>
      </w:r>
      <w:r>
        <w:rPr>
          <w:rFonts w:ascii="Times New Roman" w:eastAsia="Calibri" w:hAnsi="Times New Roman"/>
          <w:bCs/>
          <w:iCs/>
        </w:rPr>
        <w:t xml:space="preserve"> và xây dựng </w:t>
      </w:r>
      <w:r>
        <w:rPr>
          <w:rFonts w:ascii="Times New Roman" w:eastAsia="Calibri" w:hAnsi="Times New Roman"/>
          <w:bCs/>
          <w:iCs/>
          <w:lang w:val="vi-VN"/>
        </w:rPr>
        <w:t>nền văn hóa tiên tiến, đậm đà bản sắc dân tộc.</w:t>
      </w:r>
    </w:p>
    <w:p>
      <w:pPr>
        <w:spacing w:before="120" w:after="120"/>
        <w:ind w:firstLine="709"/>
        <w:rPr>
          <w:rFonts w:ascii="Times New Roman" w:eastAsia="Calibri" w:hAnsi="Times New Roman"/>
          <w:b/>
          <w:lang w:val="vi-VN"/>
        </w:rPr>
      </w:pPr>
      <w:r>
        <w:rPr>
          <w:rFonts w:ascii="Times New Roman" w:eastAsia="Calibri" w:hAnsi="Times New Roman"/>
          <w:b/>
          <w:lang w:val="vi-VN"/>
        </w:rPr>
        <w:t>Điều 4. Giải thích từ ngữ</w:t>
      </w:r>
    </w:p>
    <w:p>
      <w:pPr>
        <w:spacing w:before="120" w:after="120"/>
        <w:ind w:firstLine="709"/>
        <w:jc w:val="both"/>
        <w:rPr>
          <w:rFonts w:ascii="Times New Roman" w:eastAsia="Calibri" w:hAnsi="Times New Roman"/>
          <w:lang w:val="vi-VN"/>
        </w:rPr>
      </w:pPr>
      <w:r>
        <w:rPr>
          <w:rFonts w:ascii="Times New Roman" w:eastAsia="Calibri" w:hAnsi="Times New Roman"/>
          <w:lang w:val="vi-VN"/>
        </w:rPr>
        <w:t>Trong Luật này, các từ ngữ dưới đây được hiểu như sau:</w:t>
      </w:r>
    </w:p>
    <w:p>
      <w:pPr>
        <w:spacing w:before="120" w:after="120"/>
        <w:ind w:firstLine="709"/>
        <w:jc w:val="both"/>
        <w:rPr>
          <w:rFonts w:ascii="Times New Roman" w:eastAsia="Calibri" w:hAnsi="Times New Roman"/>
          <w:lang w:val="vi-VN"/>
        </w:rPr>
      </w:pPr>
      <w:r>
        <w:rPr>
          <w:rFonts w:ascii="Times New Roman" w:eastAsia="Calibri" w:hAnsi="Times New Roman"/>
          <w:lang w:val="vi-VN"/>
        </w:rPr>
        <w:t>1.</w:t>
      </w:r>
      <w:r>
        <w:rPr>
          <w:rFonts w:ascii="Times New Roman" w:eastAsia="Calibri" w:hAnsi="Times New Roman"/>
          <w:i/>
          <w:lang w:val="vi-VN"/>
        </w:rPr>
        <w:t xml:space="preserve"> Giáo viên</w:t>
      </w:r>
      <w:r>
        <w:rPr>
          <w:rFonts w:ascii="Times New Roman" w:eastAsia="Calibri" w:hAnsi="Times New Roman"/>
          <w:lang w:val="vi-VN"/>
        </w:rPr>
        <w:t xml:space="preserve"> là nhà giáo giảng dạy, giáo dục chương trình giáo dục mầm non, giáo dục phổ thông, giáo dục thường xuyên; giảng dạy, giáo dục trình độ sơ cấp, trung cấp</w:t>
      </w:r>
      <w:r>
        <w:rPr>
          <w:rFonts w:ascii="Times New Roman" w:eastAsia="Calibri" w:hAnsi="Times New Roman"/>
        </w:rPr>
        <w:t xml:space="preserve"> </w:t>
      </w:r>
      <w:r>
        <w:rPr>
          <w:rFonts w:ascii="Times New Roman" w:hAnsi="Times New Roman"/>
          <w:lang w:val="vi-VN"/>
        </w:rPr>
        <w:t>trong cơ sở giáo dục nghề nghiệp</w:t>
      </w:r>
      <w:r>
        <w:rPr>
          <w:rFonts w:ascii="Times New Roman" w:eastAsia="Calibri" w:hAnsi="Times New Roman"/>
          <w:lang w:val="vi-VN"/>
        </w:rPr>
        <w:t xml:space="preserve">. </w:t>
      </w:r>
    </w:p>
    <w:p>
      <w:pPr>
        <w:spacing w:before="120" w:after="120"/>
        <w:ind w:firstLine="709"/>
        <w:jc w:val="both"/>
        <w:rPr>
          <w:rFonts w:ascii="Times New Roman" w:eastAsia="Calibri" w:hAnsi="Times New Roman"/>
          <w:lang w:val="vi-VN"/>
        </w:rPr>
      </w:pPr>
      <w:r>
        <w:rPr>
          <w:rFonts w:ascii="Times New Roman" w:eastAsia="Calibri" w:hAnsi="Times New Roman"/>
          <w:lang w:val="vi-VN"/>
        </w:rPr>
        <w:t>2.</w:t>
      </w:r>
      <w:r>
        <w:rPr>
          <w:rFonts w:ascii="Times New Roman" w:eastAsia="Calibri" w:hAnsi="Times New Roman"/>
          <w:i/>
          <w:lang w:val="vi-VN"/>
        </w:rPr>
        <w:t xml:space="preserve"> Giảng viên</w:t>
      </w:r>
      <w:r>
        <w:rPr>
          <w:rFonts w:ascii="Times New Roman" w:eastAsia="Calibri" w:hAnsi="Times New Roman"/>
          <w:lang w:val="vi-VN"/>
        </w:rPr>
        <w:t xml:space="preserve"> là nhà giáo giảng dạy, giáo dục từ trình độ cao đẳng trở lên; nhà giáo trong các trường của cơ quan nhà nước, tổ chức chính trị, tổ chức chính trị - xã hội có nhiệm vụ đào tạo, bồi dưỡng cán bộ, công chức, viên chức; nhà giáo </w:t>
      </w:r>
      <w:r>
        <w:rPr>
          <w:rFonts w:ascii="Times New Roman" w:eastAsia="Calibri" w:hAnsi="Times New Roman"/>
          <w:lang w:val="vi-VN"/>
        </w:rPr>
        <w:lastRenderedPageBreak/>
        <w:t xml:space="preserve">trong các trường của lực lượng vũ trang nhân dân có nhiệm vụ đào tạo, bồi dưỡng sĩ quan, hạ sĩ quan, quân nhân chuyên nghiệp, công nhân quốc phòng và bồi dưỡng cán bộ lãnh đạo, cán bộ quản lý nhà nước về nhiệm vụ và kiến thức quốc phòng, an ninh. </w:t>
      </w:r>
    </w:p>
    <w:p>
      <w:pPr>
        <w:spacing w:before="120" w:after="120"/>
        <w:ind w:firstLine="709"/>
        <w:jc w:val="both"/>
        <w:rPr>
          <w:rFonts w:ascii="Times New Roman" w:eastAsia="Calibri" w:hAnsi="Times New Roman"/>
          <w:lang w:val="vi-VN"/>
        </w:rPr>
      </w:pPr>
      <w:r>
        <w:rPr>
          <w:rFonts w:ascii="Times New Roman" w:eastAsia="Calibri" w:hAnsi="Times New Roman"/>
          <w:iCs/>
          <w:lang w:val="vi-VN"/>
        </w:rPr>
        <w:t>3</w:t>
      </w:r>
      <w:r>
        <w:rPr>
          <w:rFonts w:ascii="Times New Roman" w:eastAsia="Calibri" w:hAnsi="Times New Roman"/>
          <w:i/>
          <w:iCs/>
          <w:lang w:val="vi-VN"/>
        </w:rPr>
        <w:t>. Cơ quan quản lý giáo dục</w:t>
      </w:r>
      <w:r>
        <w:rPr>
          <w:rFonts w:ascii="Times New Roman" w:eastAsia="Calibri" w:hAnsi="Times New Roman"/>
          <w:i/>
          <w:lang w:val="vi-VN"/>
        </w:rPr>
        <w:t xml:space="preserve"> </w:t>
      </w:r>
      <w:r>
        <w:rPr>
          <w:rFonts w:ascii="Times New Roman" w:eastAsia="Calibri" w:hAnsi="Times New Roman"/>
          <w:lang w:val="vi-VN"/>
        </w:rPr>
        <w:t xml:space="preserve">là cơ quan chuyên môn có thẩm quyền giúp cơ quan quản lý nhà nước các cấp về giáo dục. </w:t>
      </w:r>
    </w:p>
    <w:p>
      <w:pPr>
        <w:spacing w:before="120" w:after="120"/>
        <w:ind w:firstLine="709"/>
        <w:jc w:val="both"/>
        <w:rPr>
          <w:rFonts w:ascii="Times New Roman" w:eastAsia="Calibri" w:hAnsi="Times New Roman"/>
        </w:rPr>
      </w:pPr>
      <w:r>
        <w:rPr>
          <w:rFonts w:ascii="Times New Roman" w:eastAsia="Calibri" w:hAnsi="Times New Roman"/>
          <w:lang w:val="vi-VN"/>
        </w:rPr>
        <w:t xml:space="preserve">4. </w:t>
      </w:r>
      <w:r>
        <w:rPr>
          <w:rFonts w:ascii="Times New Roman" w:eastAsia="Calibri" w:hAnsi="Times New Roman"/>
          <w:i/>
          <w:lang w:val="vi-VN"/>
        </w:rPr>
        <w:t>Cơ sở giáo dục ngoài công lập</w:t>
      </w:r>
      <w:r>
        <w:rPr>
          <w:rFonts w:ascii="Times New Roman" w:eastAsia="Calibri" w:hAnsi="Times New Roman"/>
          <w:lang w:val="vi-VN"/>
        </w:rPr>
        <w:t xml:space="preserve"> là cơ sở giáo dục do các tổ chức xã hội, tổ chức xã hội - nghề nghiệp</w:t>
      </w:r>
      <w:r>
        <w:rPr>
          <w:rFonts w:ascii="Times New Roman" w:eastAsia="Calibri" w:hAnsi="Times New Roman"/>
        </w:rPr>
        <w:t xml:space="preserve">, </w:t>
      </w:r>
      <w:r>
        <w:rPr>
          <w:rFonts w:ascii="Times New Roman" w:eastAsia="Calibri" w:hAnsi="Times New Roman"/>
          <w:lang w:val="vi-VN"/>
        </w:rPr>
        <w:t>tổ chức kinh tế, cá nhân, nhóm cá nhân, hộ gia đình hoặc cộng đồng dân cư thành lập, đầu tư xây dựng cơ sở vật chất, tự bảo đảm kinh phí hoạt động bằng vốn ngoài ngân sách nhà nước và hoạt động theo quy định của pháp luật, bao gồm cơ sở giáo dục dân lập, tư thục thuộc hệ thống giáo dục quốc dân</w:t>
      </w:r>
      <w:r>
        <w:rPr>
          <w:rFonts w:ascii="Times New Roman" w:eastAsia="Calibri" w:hAnsi="Times New Roman"/>
        </w:rPr>
        <w:t>.</w:t>
      </w:r>
    </w:p>
    <w:p>
      <w:pPr>
        <w:spacing w:before="120" w:after="120"/>
        <w:ind w:firstLine="709"/>
        <w:jc w:val="both"/>
        <w:rPr>
          <w:rFonts w:ascii="Times New Roman" w:eastAsia="Calibri" w:hAnsi="Times New Roman"/>
          <w:lang w:val="vi-VN"/>
        </w:rPr>
      </w:pPr>
      <w:r>
        <w:rPr>
          <w:rFonts w:ascii="Times New Roman" w:eastAsia="Calibri" w:hAnsi="Times New Roman"/>
          <w:lang w:val="vi-VN"/>
        </w:rPr>
        <w:t>5.</w:t>
      </w:r>
      <w:r>
        <w:rPr>
          <w:rFonts w:ascii="Times New Roman" w:eastAsia="Calibri" w:hAnsi="Times New Roman"/>
          <w:i/>
          <w:iCs/>
          <w:lang w:val="vi-VN"/>
        </w:rPr>
        <w:t xml:space="preserve"> Cán bộ quản lý giáo dục</w:t>
      </w:r>
      <w:r>
        <w:rPr>
          <w:rFonts w:ascii="Times New Roman" w:eastAsia="Calibri" w:hAnsi="Times New Roman"/>
          <w:lang w:val="vi-VN"/>
        </w:rPr>
        <w:t xml:space="preserve"> là người thực hiện nhiệm vụ quản lý nhà nước về giáo dục và đào tạo theo phạm vi thẩm quyền được giao trong cơ quan quản lý giáo dục.</w:t>
      </w:r>
    </w:p>
    <w:p>
      <w:pPr>
        <w:spacing w:before="120" w:after="120"/>
        <w:ind w:firstLine="709"/>
        <w:jc w:val="both"/>
        <w:rPr>
          <w:rFonts w:ascii="Times New Roman" w:eastAsia="Calibri" w:hAnsi="Times New Roman"/>
          <w:spacing w:val="-4"/>
          <w:lang w:val="vi-VN"/>
        </w:rPr>
      </w:pPr>
      <w:r>
        <w:rPr>
          <w:rFonts w:ascii="Times New Roman" w:eastAsia="Calibri" w:hAnsi="Times New Roman"/>
          <w:spacing w:val="-4"/>
          <w:lang w:val="vi-VN"/>
        </w:rPr>
        <w:t xml:space="preserve">6. </w:t>
      </w:r>
      <w:r>
        <w:rPr>
          <w:rFonts w:ascii="Times New Roman" w:eastAsia="Calibri" w:hAnsi="Times New Roman"/>
          <w:i/>
          <w:iCs/>
          <w:spacing w:val="-4"/>
          <w:lang w:val="vi-VN"/>
        </w:rPr>
        <w:t>Người đứng đầu cơ sở giáo dục</w:t>
      </w:r>
      <w:r>
        <w:rPr>
          <w:rFonts w:ascii="Times New Roman" w:eastAsia="Calibri" w:hAnsi="Times New Roman"/>
          <w:spacing w:val="-4"/>
          <w:lang w:val="vi-VN"/>
        </w:rPr>
        <w:t xml:space="preserve"> là hiệu trưởng, giám đốc hoặc người đại diện theo pháp luật của cơ sở giáo dục, chịu trách nhiệm quản lý, điều hành các hoạt động của cơ sở giáo dục.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7. </w:t>
      </w:r>
      <w:r>
        <w:rPr>
          <w:rFonts w:ascii="Times New Roman" w:eastAsia="Calibri" w:hAnsi="Times New Roman"/>
          <w:i/>
          <w:iCs/>
          <w:lang w:val="vi-VN"/>
        </w:rPr>
        <w:t>Cán bộ quản lý cơ sở giáo dục</w:t>
      </w:r>
      <w:r>
        <w:rPr>
          <w:rFonts w:ascii="Times New Roman" w:eastAsia="Calibri" w:hAnsi="Times New Roman"/>
          <w:lang w:val="vi-VN"/>
        </w:rPr>
        <w:t xml:space="preserve"> là người được bổ nhiệm hoặc công nhận giữ chức vụ quản lý, chịu trách nhiệm điều hành, tổ chức thực hiện một hoặc một số công việc trong cơ sở giáo dục.</w:t>
      </w:r>
    </w:p>
    <w:p>
      <w:pPr>
        <w:spacing w:before="120" w:after="120"/>
        <w:ind w:firstLine="720"/>
        <w:jc w:val="both"/>
        <w:rPr>
          <w:rFonts w:ascii="Times New Roman" w:eastAsia="Calibri" w:hAnsi="Times New Roman"/>
          <w:lang w:val="vi-VN"/>
        </w:rPr>
      </w:pPr>
      <w:r>
        <w:rPr>
          <w:rFonts w:ascii="Times New Roman" w:eastAsia="Calibri" w:hAnsi="Times New Roman"/>
          <w:b/>
          <w:lang w:val="vi-VN"/>
        </w:rPr>
        <w:t>Điều 5. Nguyên tắc quản lý và phát triển nhà giáo</w:t>
      </w:r>
    </w:p>
    <w:p>
      <w:pPr>
        <w:spacing w:before="120" w:after="120"/>
        <w:ind w:firstLine="709"/>
        <w:jc w:val="both"/>
        <w:rPr>
          <w:rFonts w:ascii="Times New Roman" w:eastAsia="Calibri" w:hAnsi="Times New Roman"/>
          <w:bCs/>
          <w:lang w:val="vi-VN"/>
        </w:rPr>
      </w:pPr>
      <w:r>
        <w:rPr>
          <w:rFonts w:ascii="Times New Roman" w:eastAsia="Calibri" w:hAnsi="Times New Roman"/>
          <w:lang w:val="vi-VN"/>
        </w:rPr>
        <w:t xml:space="preserve">1. </w:t>
      </w:r>
      <w:r>
        <w:rPr>
          <w:rFonts w:ascii="Times New Roman" w:hAnsi="Times New Roman"/>
          <w:bCs/>
          <w:lang w:val="vi-VN"/>
        </w:rPr>
        <w:t xml:space="preserve">Bảo đảm phù hợp với chủ trương, đường lối của Đảng, chính sách, pháp luật của Nhà nước; </w:t>
      </w:r>
      <w:r>
        <w:rPr>
          <w:rFonts w:ascii="Times New Roman" w:eastAsia="Calibri" w:hAnsi="Times New Roman"/>
          <w:bCs/>
          <w:lang w:val="vi-VN"/>
        </w:rPr>
        <w:t>sự thống nhất quản lý của Nhà nước, trách nhiệm trực tiếp của cơ quan quản lý giáo dục.</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2. Thực hiện chuẩn hoá, nâng cao chất lượng đội ngũ nhà giáo.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3. </w:t>
      </w:r>
      <w:r>
        <w:rPr>
          <w:rFonts w:ascii="Times New Roman" w:eastAsia="Calibri" w:hAnsi="Times New Roman"/>
        </w:rPr>
        <w:t xml:space="preserve">Thực hiện </w:t>
      </w:r>
      <w:r>
        <w:rPr>
          <w:rFonts w:ascii="Times New Roman" w:eastAsia="Calibri" w:hAnsi="Times New Roman"/>
          <w:lang w:val="vi-VN"/>
        </w:rPr>
        <w:t>bình đẳng giới</w:t>
      </w:r>
      <w:r>
        <w:rPr>
          <w:rFonts w:ascii="Times New Roman" w:eastAsia="Calibri" w:hAnsi="Times New Roman"/>
        </w:rPr>
        <w:t xml:space="preserve">; </w:t>
      </w:r>
      <w:bookmarkStart w:id="3" w:name="_Hlk180131932"/>
      <w:r>
        <w:rPr>
          <w:rFonts w:ascii="Times New Roman" w:eastAsia="Calibri" w:hAnsi="Times New Roman"/>
        </w:rPr>
        <w:t xml:space="preserve">bình đẳng về quyền, nghĩa vụ, hoạt động nghề nghiệp </w:t>
      </w:r>
      <w:r>
        <w:rPr>
          <w:rFonts w:ascii="Times New Roman" w:eastAsia="Calibri" w:hAnsi="Times New Roman"/>
          <w:lang w:val="vi-VN"/>
        </w:rPr>
        <w:t xml:space="preserve">giữa nhà giáo </w:t>
      </w:r>
      <w:r>
        <w:rPr>
          <w:rFonts w:ascii="Times New Roman" w:eastAsia="Calibri" w:hAnsi="Times New Roman"/>
        </w:rPr>
        <w:t xml:space="preserve">của </w:t>
      </w:r>
      <w:r>
        <w:rPr>
          <w:rFonts w:ascii="Times New Roman" w:eastAsia="Calibri" w:hAnsi="Times New Roman"/>
          <w:lang w:val="vi-VN"/>
        </w:rPr>
        <w:t>cơ sở giáo dục công lập và cơ sở giáo dục ngoài công lập.</w:t>
      </w:r>
    </w:p>
    <w:bookmarkEnd w:id="3"/>
    <w:p>
      <w:pPr>
        <w:spacing w:before="120" w:after="120"/>
        <w:ind w:firstLine="709"/>
        <w:jc w:val="both"/>
        <w:rPr>
          <w:rFonts w:ascii="Times New Roman" w:eastAsia="Calibri" w:hAnsi="Times New Roman"/>
          <w:spacing w:val="-4"/>
          <w:lang w:val="vi-VN"/>
        </w:rPr>
      </w:pPr>
      <w:r>
        <w:rPr>
          <w:rFonts w:ascii="Times New Roman" w:eastAsia="Calibri" w:hAnsi="Times New Roman"/>
          <w:spacing w:val="-4"/>
          <w:lang w:val="vi-VN"/>
        </w:rPr>
        <w:t>4. Tôn trọng và bảo đảm quyền tự chủ, sáng tạo trong hoạt động chuyên môn của nhà giáo.</w:t>
      </w:r>
    </w:p>
    <w:p>
      <w:pPr>
        <w:spacing w:before="120" w:after="120"/>
        <w:ind w:firstLine="709"/>
        <w:jc w:val="both"/>
        <w:rPr>
          <w:rFonts w:ascii="Times New Roman" w:eastAsia="Calibri" w:hAnsi="Times New Roman"/>
          <w:bCs/>
          <w:lang w:val="vi-VN"/>
        </w:rPr>
      </w:pPr>
      <w:r>
        <w:rPr>
          <w:rFonts w:ascii="Times New Roman" w:hAnsi="Times New Roman"/>
          <w:bCs/>
          <w:lang w:val="vi-VN"/>
        </w:rPr>
        <w:t xml:space="preserve">5. </w:t>
      </w:r>
      <w:r>
        <w:rPr>
          <w:rFonts w:ascii="Times New Roman" w:eastAsia="Calibri" w:hAnsi="Times New Roman"/>
          <w:lang w:val="vi-VN"/>
        </w:rPr>
        <w:t xml:space="preserve">Thực hiện </w:t>
      </w:r>
      <w:r>
        <w:rPr>
          <w:rFonts w:ascii="Times New Roman" w:eastAsia="Calibri" w:hAnsi="Times New Roman"/>
          <w:bCs/>
          <w:lang w:val="vi-VN"/>
        </w:rPr>
        <w:t>phân cấp, phân quyền; có sự phối hợp giữa các cơ quan quản lý nhà nước trong quản lý và phát triển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6. Bảo đảm quyền tự chủ gắn với trách nhiệm </w:t>
      </w:r>
      <w:r>
        <w:rPr>
          <w:rFonts w:ascii="Times New Roman" w:eastAsia="Calibri" w:hAnsi="Times New Roman"/>
        </w:rPr>
        <w:t xml:space="preserve">giải trình </w:t>
      </w:r>
      <w:r>
        <w:rPr>
          <w:rFonts w:ascii="Times New Roman" w:eastAsia="Calibri" w:hAnsi="Times New Roman"/>
          <w:lang w:val="vi-VN"/>
        </w:rPr>
        <w:t>của cơ sở giáo dục</w:t>
      </w:r>
      <w:r>
        <w:rPr>
          <w:rFonts w:ascii="Times New Roman" w:eastAsia="Calibri" w:hAnsi="Times New Roman"/>
        </w:rPr>
        <w:t xml:space="preserve"> trong quản lý và phát triển nhà giáo</w:t>
      </w:r>
      <w:r>
        <w:rPr>
          <w:rFonts w:ascii="Times New Roman" w:eastAsia="Calibri" w:hAnsi="Times New Roman"/>
          <w:lang w:val="vi-VN"/>
        </w:rPr>
        <w:t>.</w:t>
      </w:r>
    </w:p>
    <w:p>
      <w:pPr>
        <w:spacing w:before="120" w:after="120"/>
        <w:ind w:firstLine="709"/>
        <w:jc w:val="both"/>
        <w:rPr>
          <w:rFonts w:ascii="Times New Roman" w:eastAsia="Calibri" w:hAnsi="Times New Roman"/>
          <w:lang w:val="vi-VN"/>
        </w:rPr>
      </w:pPr>
      <w:r>
        <w:rPr>
          <w:rFonts w:ascii="Times New Roman" w:eastAsia="Calibri" w:hAnsi="Times New Roman"/>
          <w:lang w:val="vi-VN"/>
        </w:rPr>
        <w:t>7. Bảo đảm việc quản lý nhà giáo thống nhất với quy định của pháp luật về viên chức và quy định của pháp luật về lao động.</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6. Chính sách của nhà nước về xây dựng và phát triển đội ngũ nhà giáo</w:t>
      </w:r>
    </w:p>
    <w:p>
      <w:pPr>
        <w:spacing w:before="120" w:after="120"/>
        <w:ind w:firstLine="709"/>
        <w:jc w:val="both"/>
        <w:rPr>
          <w:rFonts w:ascii="Times New Roman" w:eastAsia="Calibri" w:hAnsi="Times New Roman"/>
          <w:lang w:val="vi-VN"/>
        </w:rPr>
      </w:pPr>
      <w:r>
        <w:rPr>
          <w:rFonts w:ascii="Times New Roman" w:eastAsia="Calibri" w:hAnsi="Times New Roman"/>
          <w:spacing w:val="-4"/>
          <w:lang w:val="vi-VN"/>
        </w:rPr>
        <w:t>1. Nhà nước giữ vai trò chủ đạo trong xây dựng và phát triển đội ngũ nhà giáo</w:t>
      </w:r>
      <w:r>
        <w:rPr>
          <w:rFonts w:ascii="Times New Roman" w:eastAsia="Calibri" w:hAnsi="Times New Roman"/>
          <w:spacing w:val="-4"/>
        </w:rPr>
        <w:t>;</w:t>
      </w:r>
      <w:r>
        <w:rPr>
          <w:rFonts w:ascii="Times New Roman" w:eastAsia="Calibri" w:hAnsi="Times New Roman"/>
          <w:spacing w:val="-4"/>
          <w:lang w:val="vi-VN"/>
        </w:rPr>
        <w:t xml:space="preserve"> </w:t>
      </w:r>
      <w:r>
        <w:rPr>
          <w:rFonts w:ascii="Times New Roman" w:eastAsia="Calibri" w:hAnsi="Times New Roman"/>
          <w:lang w:val="vi-VN"/>
        </w:rPr>
        <w:t>bảo đảm số lượng, cơ cấu và chất lượng</w:t>
      </w:r>
      <w:r>
        <w:rPr>
          <w:rFonts w:ascii="Times New Roman" w:eastAsia="Calibri" w:hAnsi="Times New Roman"/>
        </w:rPr>
        <w:t xml:space="preserve"> đội ngũ nhà giáo</w:t>
      </w:r>
      <w:r>
        <w:rPr>
          <w:rFonts w:ascii="Times New Roman" w:eastAsia="Calibri" w:hAnsi="Times New Roman"/>
          <w:spacing w:val="-4"/>
          <w:lang w:val="vi-VN"/>
        </w:rPr>
        <w:t xml:space="preserve">, </w:t>
      </w:r>
      <w:r>
        <w:rPr>
          <w:rFonts w:ascii="Times New Roman" w:eastAsia="Calibri" w:hAnsi="Times New Roman"/>
          <w:lang w:val="vi-VN"/>
        </w:rPr>
        <w:t xml:space="preserve">đặc biệt nhà giáo là </w:t>
      </w:r>
      <w:r>
        <w:rPr>
          <w:rFonts w:ascii="Times New Roman" w:eastAsia="Calibri" w:hAnsi="Times New Roman"/>
          <w:lang w:val="vi-VN"/>
        </w:rPr>
        <w:lastRenderedPageBreak/>
        <w:t>người dân tộc thiểu số và nhà giáo đang công tác tại vùng đồng bào dân tộc thiểu số, miền núi, biên giới, hải đảo và vùng có điều kiện kinh tế - xã hội đặc biệt khó khăn.</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2. Thu hút, trọng dụng người </w:t>
      </w:r>
      <w:r>
        <w:rPr>
          <w:rFonts w:ascii="Times New Roman" w:eastAsia="Calibri" w:hAnsi="Times New Roman"/>
          <w:iCs/>
          <w:lang w:val="vi-VN"/>
        </w:rPr>
        <w:t>có trình độ cao, người có tài năng, người có năng khiếu đặc biệt</w:t>
      </w:r>
      <w:r>
        <w:rPr>
          <w:rFonts w:ascii="Times New Roman" w:eastAsia="Calibri" w:hAnsi="Times New Roman"/>
          <w:iCs/>
        </w:rPr>
        <w:t xml:space="preserve">, người có kỹ năng nghề cao </w:t>
      </w:r>
      <w:r>
        <w:rPr>
          <w:rFonts w:ascii="Times New Roman" w:eastAsia="Calibri" w:hAnsi="Times New Roman"/>
          <w:lang w:val="vi-VN"/>
        </w:rPr>
        <w:t xml:space="preserve">làm nhà giáo.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3. Thu hút nhà giáo tham gia giảng dạy, giáo dục </w:t>
      </w:r>
      <w:r>
        <w:rPr>
          <w:rFonts w:ascii="Times New Roman" w:eastAsia="Calibri" w:hAnsi="Times New Roman"/>
        </w:rPr>
        <w:t xml:space="preserve">ở </w:t>
      </w:r>
      <w:r>
        <w:rPr>
          <w:rFonts w:ascii="Times New Roman" w:eastAsia="Calibri" w:hAnsi="Times New Roman"/>
          <w:lang w:val="vi-VN"/>
        </w:rPr>
        <w:t>vùng đồng bào dân tộc thiểu số, miền núi, biên giới, hải đảo và vùng có điều kiện kinh tế - xã hội đặc biệt khó khăn.</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4. Bảo vệ nhân phẩm, danh </w:t>
      </w:r>
      <w:r>
        <w:rPr>
          <w:rFonts w:ascii="Times New Roman" w:eastAsia="Calibri" w:hAnsi="Times New Roman"/>
        </w:rPr>
        <w:t>dự</w:t>
      </w:r>
      <w:r>
        <w:rPr>
          <w:rFonts w:ascii="Times New Roman" w:eastAsia="Calibri" w:hAnsi="Times New Roman"/>
          <w:lang w:val="vi-VN"/>
        </w:rPr>
        <w:t>, thân thể của</w:t>
      </w:r>
      <w:r>
        <w:rPr>
          <w:rFonts w:ascii="Times New Roman" w:eastAsia="Calibri" w:hAnsi="Times New Roman"/>
          <w:b/>
          <w:lang w:val="vi-VN"/>
        </w:rPr>
        <w:t xml:space="preserve"> </w:t>
      </w:r>
      <w:r>
        <w:rPr>
          <w:rFonts w:ascii="Times New Roman" w:eastAsia="Calibri" w:hAnsi="Times New Roman"/>
          <w:lang w:val="vi-VN"/>
        </w:rPr>
        <w:t>nhà giáo trong hoạt động nghề nghiệp.</w:t>
      </w:r>
    </w:p>
    <w:p>
      <w:pPr>
        <w:spacing w:before="120" w:after="120"/>
        <w:ind w:firstLine="709"/>
        <w:jc w:val="both"/>
        <w:rPr>
          <w:rFonts w:ascii="Times New Roman" w:eastAsia="Calibri" w:hAnsi="Times New Roman"/>
          <w:lang w:val="vi-VN"/>
        </w:rPr>
      </w:pPr>
      <w:r>
        <w:rPr>
          <w:rFonts w:ascii="Times New Roman" w:eastAsia="Calibri" w:hAnsi="Times New Roman"/>
          <w:lang w:val="vi-VN"/>
        </w:rPr>
        <w:t>5. Ưu tiên về tiền lương, đãi ngộ đối với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6. Khuyến khích nhà giáo đổi mới, sáng tạo trong hoạt động nghề nghiệp.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7. </w:t>
      </w:r>
      <w:r>
        <w:rPr>
          <w:rFonts w:ascii="Times New Roman" w:eastAsia="Calibri" w:hAnsi="Times New Roman"/>
        </w:rPr>
        <w:t>Có chính sách đ</w:t>
      </w:r>
      <w:r>
        <w:rPr>
          <w:rFonts w:ascii="Times New Roman" w:eastAsia="Calibri" w:hAnsi="Times New Roman"/>
          <w:lang w:val="vi-VN"/>
        </w:rPr>
        <w:t>ào tạo</w:t>
      </w:r>
      <w:r>
        <w:rPr>
          <w:rFonts w:ascii="Times New Roman" w:eastAsia="Calibri" w:hAnsi="Times New Roman"/>
        </w:rPr>
        <w:t xml:space="preserve"> nguồn</w:t>
      </w:r>
      <w:r>
        <w:rPr>
          <w:rFonts w:ascii="Times New Roman" w:eastAsia="Calibri" w:hAnsi="Times New Roman"/>
          <w:lang w:val="vi-VN"/>
        </w:rPr>
        <w:t xml:space="preserve"> nhà giáo </w:t>
      </w:r>
      <w:r>
        <w:rPr>
          <w:rFonts w:ascii="Times New Roman" w:eastAsia="Calibri" w:hAnsi="Times New Roman"/>
        </w:rPr>
        <w:t>và bồi dưỡng phát triển nghề nghiệp liên tục đối với nhà giáo.</w:t>
      </w:r>
    </w:p>
    <w:p>
      <w:pPr>
        <w:spacing w:before="120" w:after="120"/>
        <w:ind w:firstLine="709"/>
        <w:jc w:val="both"/>
        <w:rPr>
          <w:rFonts w:ascii="Times New Roman" w:eastAsia="Calibri" w:hAnsi="Times New Roman"/>
          <w:strike/>
          <w:lang w:val="vi-VN"/>
        </w:rPr>
      </w:pPr>
      <w:r>
        <w:rPr>
          <w:rFonts w:ascii="Times New Roman" w:hAnsi="Times New Roman"/>
          <w:bCs/>
          <w:lang w:val="vi-VN"/>
        </w:rPr>
        <w:t xml:space="preserve">8. Khuyến khích, tạo điều kiện để </w:t>
      </w:r>
      <w:r>
        <w:rPr>
          <w:rFonts w:ascii="Times New Roman" w:eastAsia="Calibri" w:hAnsi="Times New Roman"/>
          <w:lang w:val="vi-VN"/>
        </w:rPr>
        <w:t xml:space="preserve">nhà giáo Việt Nam tham gia học tập, giảng dạy, nghiên cứu khoa học và trao đổi học thuật với cơ sở giáo dục và tổ chức nước ngoài; </w:t>
      </w:r>
      <w:r>
        <w:rPr>
          <w:rFonts w:ascii="Times New Roman" w:hAnsi="Times New Roman"/>
          <w:lang w:val="vi-VN"/>
        </w:rPr>
        <w:t>nhà giáo, nhà khoa học là người nước ngoài và</w:t>
      </w:r>
      <w:r>
        <w:rPr>
          <w:rFonts w:ascii="Times New Roman" w:hAnsi="Times New Roman"/>
          <w:b/>
          <w:lang w:val="vi-VN"/>
        </w:rPr>
        <w:t xml:space="preserve"> </w:t>
      </w:r>
      <w:r>
        <w:rPr>
          <w:rFonts w:ascii="Times New Roman" w:hAnsi="Times New Roman"/>
          <w:lang w:val="vi-VN"/>
        </w:rPr>
        <w:t xml:space="preserve">người Việt Nam định cư ở nước ngoài </w:t>
      </w:r>
      <w:r>
        <w:rPr>
          <w:rFonts w:ascii="Times New Roman" w:hAnsi="Times New Roman"/>
          <w:bCs/>
          <w:lang w:val="vi-VN"/>
        </w:rPr>
        <w:t xml:space="preserve">tham gia giảng dạy, nghiên cứu khoa học, trao đổi học thuật với cơ sở giáo dục, tổ chức ở Việt Nam.  </w:t>
      </w:r>
    </w:p>
    <w:p>
      <w:pPr>
        <w:spacing w:before="120" w:after="120"/>
        <w:ind w:firstLine="709"/>
        <w:jc w:val="both"/>
        <w:rPr>
          <w:rFonts w:ascii="Times New Roman" w:eastAsia="Calibri" w:hAnsi="Times New Roman"/>
          <w:spacing w:val="-4"/>
          <w:lang w:val="vi-VN"/>
        </w:rPr>
      </w:pPr>
      <w:r>
        <w:rPr>
          <w:rFonts w:ascii="Times New Roman" w:eastAsia="Calibri" w:hAnsi="Times New Roman"/>
          <w:spacing w:val="-4"/>
          <w:lang w:val="vi-VN"/>
        </w:rPr>
        <w:t>9. Huy động các nguồn lực xã hội cho việc xây dựng và phát triển đội ngũ nhà giáo.</w:t>
      </w:r>
    </w:p>
    <w:p>
      <w:pPr>
        <w:spacing w:before="120" w:after="120"/>
        <w:jc w:val="center"/>
        <w:rPr>
          <w:rFonts w:ascii="Times New Roman" w:eastAsia="Calibri" w:hAnsi="Times New Roman"/>
          <w:b/>
          <w:bCs/>
          <w:lang w:val="vi-VN"/>
        </w:rPr>
      </w:pPr>
      <w:r>
        <w:rPr>
          <w:rFonts w:ascii="Times New Roman" w:eastAsia="Calibri" w:hAnsi="Times New Roman"/>
          <w:b/>
          <w:bCs/>
          <w:lang w:val="vi-VN"/>
        </w:rPr>
        <w:t>Chương II</w:t>
      </w:r>
    </w:p>
    <w:p>
      <w:pPr>
        <w:spacing w:before="120" w:after="120"/>
        <w:jc w:val="center"/>
        <w:rPr>
          <w:rFonts w:ascii="Times New Roman" w:eastAsia="Calibri" w:hAnsi="Times New Roman"/>
          <w:b/>
          <w:bCs/>
          <w:lang w:val="vi-VN"/>
        </w:rPr>
      </w:pPr>
      <w:r>
        <w:rPr>
          <w:rFonts w:ascii="Times New Roman" w:eastAsia="Calibri" w:hAnsi="Times New Roman"/>
          <w:b/>
          <w:bCs/>
          <w:lang w:val="vi-VN"/>
        </w:rPr>
        <w:t xml:space="preserve">HOẠT ĐỘNG NGHỀ NGHIỆP, QUYỀN, NGHĨA VỤ CỦA NHÀ GIÁO </w:t>
      </w:r>
    </w:p>
    <w:p>
      <w:pPr>
        <w:spacing w:before="120" w:after="120"/>
        <w:ind w:firstLine="709"/>
        <w:rPr>
          <w:rFonts w:ascii="Times New Roman" w:eastAsia="Calibri" w:hAnsi="Times New Roman"/>
          <w:b/>
          <w:lang w:val="vi-VN"/>
        </w:rPr>
      </w:pPr>
      <w:r>
        <w:rPr>
          <w:rFonts w:ascii="Times New Roman" w:eastAsia="Calibri" w:hAnsi="Times New Roman"/>
          <w:b/>
          <w:lang w:val="vi-VN"/>
        </w:rPr>
        <w:t>Điều 7. Hoạt động nghề nghiệp của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1. Hoạt động nghề nghiệp của nhà giáo là hoạt động đặc biệt, có tính chuyên nghiệp, sáng tạo; có sản phẩm là phẩm chất, năng lực của người học; giúp người học phát triển toàn diện </w:t>
      </w:r>
      <w:r>
        <w:rPr>
          <w:rFonts w:ascii="Times New Roman" w:eastAsia="Calibri" w:hAnsi="Times New Roman"/>
        </w:rPr>
        <w:t xml:space="preserve">được thực hiện </w:t>
      </w:r>
      <w:r>
        <w:rPr>
          <w:rFonts w:ascii="Times New Roman" w:eastAsia="Calibri" w:hAnsi="Times New Roman"/>
          <w:lang w:val="vi-VN"/>
        </w:rPr>
        <w:t>thông qua việc dạy học, tổ chức, hướng dẫn, tư vấn học tập, rèn luyện</w:t>
      </w:r>
      <w:r>
        <w:rPr>
          <w:rFonts w:ascii="Times New Roman" w:eastAsia="Calibri" w:hAnsi="Times New Roman"/>
        </w:rPr>
        <w:t xml:space="preserve"> </w:t>
      </w:r>
      <w:r>
        <w:rPr>
          <w:rFonts w:ascii="Times New Roman" w:eastAsia="Calibri" w:hAnsi="Times New Roman"/>
          <w:lang w:val="vi-VN"/>
        </w:rPr>
        <w:t>và</w:t>
      </w:r>
      <w:r>
        <w:rPr>
          <w:rFonts w:ascii="Times New Roman" w:eastAsia="Calibri" w:hAnsi="Times New Roman"/>
        </w:rPr>
        <w:t xml:space="preserve"> </w:t>
      </w:r>
      <w:r>
        <w:rPr>
          <w:rFonts w:ascii="Times New Roman" w:eastAsia="Calibri" w:hAnsi="Times New Roman"/>
          <w:lang w:val="vi-VN"/>
        </w:rPr>
        <w:t>nêu gương cho người học.</w:t>
      </w:r>
    </w:p>
    <w:p>
      <w:pPr>
        <w:spacing w:before="120" w:after="120"/>
        <w:ind w:firstLine="709"/>
        <w:jc w:val="both"/>
        <w:rPr>
          <w:rFonts w:ascii="Times New Roman" w:eastAsia="Calibri" w:hAnsi="Times New Roman"/>
          <w:lang w:val="vi-VN"/>
        </w:rPr>
      </w:pPr>
      <w:r>
        <w:rPr>
          <w:rFonts w:ascii="Times New Roman" w:eastAsia="Calibri" w:hAnsi="Times New Roman"/>
          <w:lang w:val="vi-VN"/>
        </w:rPr>
        <w:t>2. Hoạt động nghề nghiệp bao gồm hoạt động chuẩn bị và tổ chức</w:t>
      </w:r>
      <w:r>
        <w:rPr>
          <w:rFonts w:ascii="Times New Roman" w:eastAsia="Calibri" w:hAnsi="Times New Roman"/>
          <w:b/>
          <w:lang w:val="vi-VN"/>
        </w:rPr>
        <w:t xml:space="preserve"> </w:t>
      </w:r>
      <w:r>
        <w:rPr>
          <w:rFonts w:ascii="Times New Roman" w:eastAsia="Calibri" w:hAnsi="Times New Roman"/>
          <w:lang w:val="vi-VN"/>
        </w:rPr>
        <w:t>giảng dạy, giáo dụ</w:t>
      </w:r>
      <w:r>
        <w:rPr>
          <w:rFonts w:ascii="Times New Roman" w:eastAsia="Calibri" w:hAnsi="Times New Roman"/>
        </w:rPr>
        <w:t>c</w:t>
      </w:r>
      <w:r>
        <w:rPr>
          <w:rFonts w:ascii="Times New Roman" w:eastAsia="Calibri" w:hAnsi="Times New Roman"/>
          <w:lang w:val="vi-VN"/>
        </w:rPr>
        <w:t xml:space="preserve">, đánh giá đối với người học; hoạt động học tập, bồi dưỡng; nghiên cứu khoa học; phục vụ cộng đồng và các hoạt động khác. </w:t>
      </w:r>
    </w:p>
    <w:p>
      <w:pPr>
        <w:spacing w:before="120" w:after="120"/>
        <w:ind w:firstLine="709"/>
        <w:jc w:val="both"/>
        <w:rPr>
          <w:rFonts w:ascii="Times New Roman" w:hAnsi="Times New Roman"/>
          <w:bCs/>
          <w:lang w:val="vi-VN"/>
        </w:rPr>
      </w:pPr>
      <w:r>
        <w:rPr>
          <w:rFonts w:ascii="Times New Roman" w:eastAsia="Calibri" w:hAnsi="Times New Roman"/>
          <w:lang w:val="vi-VN"/>
        </w:rPr>
        <w:t>3. Hoạt động nghề nghiệp của nhà giáo được thực hiện theo năm học hoặc khóa học</w:t>
      </w:r>
      <w:r>
        <w:rPr>
          <w:rFonts w:ascii="Times New Roman" w:hAnsi="Times New Roman"/>
          <w:bCs/>
          <w:lang w:val="vi-VN"/>
        </w:rPr>
        <w:t>.</w:t>
      </w:r>
    </w:p>
    <w:p>
      <w:pPr>
        <w:spacing w:before="120" w:after="120"/>
        <w:ind w:firstLine="709"/>
        <w:jc w:val="both"/>
        <w:rPr>
          <w:rFonts w:ascii="Times New Roman" w:eastAsia="Calibri" w:hAnsi="Times New Roman"/>
          <w:lang w:val="vi-VN"/>
        </w:rPr>
      </w:pPr>
      <w:bookmarkStart w:id="4" w:name="_Hlk170637732"/>
      <w:r>
        <w:rPr>
          <w:rFonts w:ascii="Times New Roman" w:eastAsia="Calibri" w:hAnsi="Times New Roman"/>
          <w:lang w:val="vi-VN"/>
        </w:rPr>
        <w:t>4. Hoạt động nghề nghiệp của nhà giáo được quy định theo cấp học, trình độ đào tạo như sau:</w:t>
      </w:r>
    </w:p>
    <w:bookmarkEnd w:id="4"/>
    <w:p>
      <w:pPr>
        <w:spacing w:before="120" w:after="120"/>
        <w:ind w:firstLine="709"/>
        <w:jc w:val="both"/>
        <w:rPr>
          <w:rFonts w:ascii="Times New Roman" w:eastAsia="MS Mincho" w:hAnsi="Times New Roman"/>
          <w:kern w:val="24"/>
          <w:lang w:val="vi-VN"/>
        </w:rPr>
      </w:pPr>
      <w:r>
        <w:rPr>
          <w:rFonts w:ascii="Times New Roman" w:hAnsi="Times New Roman"/>
          <w:bCs/>
          <w:lang w:val="vi-VN"/>
        </w:rPr>
        <w:t>a) Hoạt động nghề nghiệp của giáo viên mầm non là nuôi dưỡng, chăm sóc, giáo dục, bảo vệ trẻ em theo chương trình giáo dục mầm non</w:t>
      </w:r>
      <w:r>
        <w:rPr>
          <w:rFonts w:ascii="Times New Roman" w:eastAsia="MS Mincho" w:hAnsi="Times New Roman"/>
          <w:kern w:val="24"/>
          <w:lang w:val="vi-VN"/>
        </w:rPr>
        <w:t>;</w:t>
      </w:r>
    </w:p>
    <w:p>
      <w:pPr>
        <w:spacing w:before="120" w:after="120"/>
        <w:ind w:firstLine="709"/>
        <w:jc w:val="both"/>
        <w:rPr>
          <w:rFonts w:ascii="Times New Roman" w:hAnsi="Times New Roman"/>
          <w:bCs/>
          <w:lang w:val="vi-VN"/>
        </w:rPr>
      </w:pPr>
      <w:r>
        <w:rPr>
          <w:rFonts w:ascii="Times New Roman" w:hAnsi="Times New Roman"/>
          <w:bCs/>
          <w:lang w:val="vi-VN"/>
        </w:rPr>
        <w:t xml:space="preserve">b) Hoạt động nghề nghiệp của giáo viên tiểu học, giáo viên trung học cơ sở, giáo viên trung học phổ thông và giáo viên dự bị đại học là giáo dục, giảng dạy </w:t>
      </w:r>
      <w:r>
        <w:rPr>
          <w:rFonts w:ascii="Times New Roman" w:hAnsi="Times New Roman"/>
          <w:bCs/>
          <w:lang w:val="vi-VN"/>
        </w:rPr>
        <w:lastRenderedPageBreak/>
        <w:t>môn học và hoạt động giáo dục theo chương trình giáo dục phổ thông từng cấp học và chương trình dự bị đại học;</w:t>
      </w:r>
    </w:p>
    <w:p>
      <w:pPr>
        <w:spacing w:before="120" w:after="120"/>
        <w:ind w:firstLine="709"/>
        <w:jc w:val="both"/>
        <w:rPr>
          <w:rFonts w:ascii="Times New Roman" w:hAnsi="Times New Roman"/>
          <w:bCs/>
          <w:lang w:val="vi-VN"/>
        </w:rPr>
      </w:pPr>
      <w:r>
        <w:rPr>
          <w:rFonts w:ascii="Times New Roman" w:hAnsi="Times New Roman"/>
          <w:bCs/>
          <w:lang w:val="vi-VN"/>
        </w:rPr>
        <w:t>c) Hoạt động nghề nghiệp của giáo viên giáo dục thường xuyên là giảng dạy, giáo dục theo các chương trình giáo dục thường xuyên;</w:t>
      </w:r>
    </w:p>
    <w:p>
      <w:pPr>
        <w:spacing w:before="120" w:after="120"/>
        <w:ind w:firstLine="709"/>
        <w:jc w:val="both"/>
        <w:rPr>
          <w:rFonts w:ascii="Times New Roman" w:hAnsi="Times New Roman"/>
          <w:bCs/>
          <w:lang w:val="vi-VN"/>
        </w:rPr>
      </w:pPr>
      <w:r>
        <w:rPr>
          <w:rFonts w:ascii="Times New Roman" w:hAnsi="Times New Roman"/>
          <w:bCs/>
          <w:lang w:val="vi-VN"/>
        </w:rPr>
        <w:t>d) Hoạt động nghề nghiệp của giáo viên, giảng viên giáo dục nghề nghiệp là giảng dạy, giáo dục, hướng dẫn người học theo chương trình đào tạo trình độ sơ cấp, trung cấp, cao đẳng</w:t>
      </w:r>
      <w:r>
        <w:rPr>
          <w:rFonts w:ascii="Times New Roman" w:hAnsi="Times New Roman"/>
          <w:bCs/>
        </w:rPr>
        <w:t xml:space="preserve"> và các chương trình đào tạo nghề nghiệp khác</w:t>
      </w:r>
      <w:r>
        <w:rPr>
          <w:rFonts w:ascii="Times New Roman" w:hAnsi="Times New Roman"/>
          <w:bCs/>
          <w:lang w:val="vi-VN"/>
        </w:rPr>
        <w:t>;</w:t>
      </w:r>
    </w:p>
    <w:p>
      <w:pPr>
        <w:spacing w:before="120" w:after="120"/>
        <w:ind w:firstLine="709"/>
        <w:jc w:val="both"/>
        <w:rPr>
          <w:rFonts w:ascii="Times New Roman" w:hAnsi="Times New Roman"/>
          <w:bCs/>
          <w:lang w:val="vi-VN"/>
        </w:rPr>
      </w:pPr>
      <w:r>
        <w:rPr>
          <w:rFonts w:ascii="Times New Roman" w:hAnsi="Times New Roman"/>
          <w:bCs/>
          <w:lang w:val="vi-VN"/>
        </w:rPr>
        <w:t>đ) Hoạt động nghề nghiệp của giảng viên đại học là giảng dạy, giáo dục, hướng dẫn người học theo chương trình giáo dục đại học; đào tạo nhân lực, bồi dưỡng nhân tài, nghiên cứu khoa học, phục vụ cộng đồng.</w:t>
      </w:r>
    </w:p>
    <w:p>
      <w:pPr>
        <w:spacing w:before="120" w:after="120"/>
        <w:ind w:firstLine="709"/>
        <w:rPr>
          <w:rFonts w:ascii="Times New Roman" w:eastAsia="Calibri" w:hAnsi="Times New Roman"/>
          <w:b/>
          <w:lang w:val="vi-VN"/>
        </w:rPr>
      </w:pPr>
      <w:r>
        <w:rPr>
          <w:rFonts w:ascii="Times New Roman" w:eastAsia="Calibri" w:hAnsi="Times New Roman"/>
          <w:b/>
          <w:lang w:val="vi-VN"/>
        </w:rPr>
        <w:t xml:space="preserve">Điều 8. Quyền của nhà giáo </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1. Nhà giáo trong các cơ sở giáo dục công lập thực hiện các quyền theo quy định của pháp luật về viên chức; nhà giáo trong các cơ sở giáo dục ngoài công lập và nhà giáo là người nước ngoài thực hiện các quyền theo quy định của pháp luật về lao động.</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2. Ngoài quy định tại khoản 1 Điều này, nhà giáo còn có các quyền sau:</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a) Được giảng dạy, giáo dục phù hợp với chuyên môn đào tạo; được nhận xét, đánh giá, khen thưởng, xử lý kỷ luật người học theo quy định;</w:t>
      </w:r>
    </w:p>
    <w:p>
      <w:pPr>
        <w:spacing w:before="120" w:after="120"/>
        <w:ind w:firstLine="709"/>
        <w:jc w:val="both"/>
        <w:rPr>
          <w:rFonts w:ascii="Times New Roman" w:eastAsia="Calibri" w:hAnsi="Times New Roman"/>
          <w:bCs/>
          <w:strike/>
          <w:lang w:val="vi-VN"/>
        </w:rPr>
      </w:pPr>
      <w:r>
        <w:rPr>
          <w:rFonts w:ascii="Times New Roman" w:eastAsia="Calibri" w:hAnsi="Times New Roman"/>
          <w:bCs/>
          <w:lang w:val="vi-VN"/>
        </w:rPr>
        <w:t>b) Được chủ động phân phối thời lượng và sắp xếp nội dung theo chương trình giáo dục; chủ động lựa chọn, sử dụng tài liệu, học liệu phục vụ hoạt động giảng dạy, giáo dục</w:t>
      </w:r>
      <w:r>
        <w:rPr>
          <w:rFonts w:ascii="Times New Roman" w:eastAsia="Calibri" w:hAnsi="Times New Roman"/>
          <w:lang w:val="vi-VN"/>
        </w:rPr>
        <w:t>;</w:t>
      </w:r>
    </w:p>
    <w:p>
      <w:pPr>
        <w:spacing w:before="120" w:after="120"/>
        <w:ind w:firstLine="709"/>
        <w:jc w:val="both"/>
        <w:rPr>
          <w:rFonts w:ascii="Times New Roman" w:eastAsia="Calibri" w:hAnsi="Times New Roman"/>
          <w:bCs/>
          <w:strike/>
          <w:lang w:val="vi-VN"/>
        </w:rPr>
      </w:pPr>
      <w:r>
        <w:rPr>
          <w:rFonts w:ascii="Times New Roman" w:eastAsia="Calibri" w:hAnsi="Times New Roman"/>
          <w:bCs/>
          <w:lang w:val="vi-VN"/>
        </w:rPr>
        <w:t>c) Được nghiên cứu khoa học và chuyển giao sản phẩm nghiên cứu khoa học theo quy định của pháp luật về nghiên cứu khoa học và sở hữu trí tuệ;</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d) Được tôn trọng, bảo vệ nhân phẩm, danh dự, thân thể khi thực hiện hoạt động nghề nghiệp; được đối xử bình đẳng trong hoạt động và phát triển nghề nghiệp;</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đ) Được nghỉ hè và các ngày nghỉ khác theo quy định;</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e) Được đào tạo, bồi dưỡng</w:t>
      </w:r>
      <w:r>
        <w:rPr>
          <w:rFonts w:ascii="Times New Roman" w:eastAsia="Calibri" w:hAnsi="Times New Roman"/>
          <w:bCs/>
        </w:rPr>
        <w:t xml:space="preserve"> nâng cao trình độ</w:t>
      </w:r>
      <w:r>
        <w:rPr>
          <w:rFonts w:ascii="Times New Roman" w:eastAsia="Calibri" w:hAnsi="Times New Roman"/>
          <w:bCs/>
          <w:lang w:val="vi-VN"/>
        </w:rPr>
        <w:t>;</w:t>
      </w:r>
    </w:p>
    <w:p>
      <w:pPr>
        <w:spacing w:before="120" w:after="120"/>
        <w:ind w:firstLine="709"/>
        <w:jc w:val="both"/>
        <w:rPr>
          <w:rFonts w:ascii="Times New Roman" w:eastAsia="Calibri" w:hAnsi="Times New Roman"/>
          <w:bCs/>
          <w:spacing w:val="-4"/>
        </w:rPr>
      </w:pPr>
      <w:r>
        <w:rPr>
          <w:rFonts w:ascii="Times New Roman" w:eastAsia="Calibri" w:hAnsi="Times New Roman"/>
          <w:bCs/>
          <w:spacing w:val="-4"/>
          <w:lang w:val="vi-VN"/>
        </w:rPr>
        <w:t xml:space="preserve">g) Được </w:t>
      </w:r>
      <w:r>
        <w:rPr>
          <w:rFonts w:ascii="Times New Roman" w:eastAsia="Calibri" w:hAnsi="Times New Roman"/>
          <w:bCs/>
          <w:spacing w:val="-4"/>
        </w:rPr>
        <w:t xml:space="preserve">tham gia </w:t>
      </w:r>
      <w:r>
        <w:rPr>
          <w:rFonts w:ascii="Times New Roman" w:eastAsia="Calibri" w:hAnsi="Times New Roman"/>
          <w:bCs/>
          <w:spacing w:val="-4"/>
          <w:lang w:val="vi-VN"/>
        </w:rPr>
        <w:t>giảng dạy, nghiên cứu khoa học tại cơ sở giáo dục</w:t>
      </w:r>
      <w:r>
        <w:rPr>
          <w:rFonts w:ascii="Times New Roman" w:eastAsia="Calibri" w:hAnsi="Times New Roman"/>
          <w:bCs/>
          <w:spacing w:val="-4"/>
        </w:rPr>
        <w:t>,</w:t>
      </w:r>
      <w:r>
        <w:rPr>
          <w:rFonts w:ascii="Times New Roman" w:eastAsia="Calibri" w:hAnsi="Times New Roman"/>
          <w:bCs/>
          <w:spacing w:val="-4"/>
          <w:lang w:val="vi-VN"/>
        </w:rPr>
        <w:t xml:space="preserve"> cơ sở nghiên cứu khoa học </w:t>
      </w:r>
      <w:r>
        <w:rPr>
          <w:rFonts w:ascii="Times New Roman" w:eastAsia="Calibri" w:hAnsi="Times New Roman"/>
          <w:bCs/>
          <w:spacing w:val="-4"/>
        </w:rPr>
        <w:t xml:space="preserve">hoặc </w:t>
      </w:r>
      <w:r>
        <w:rPr>
          <w:rFonts w:ascii="Times New Roman" w:eastAsia="Calibri" w:hAnsi="Times New Roman"/>
          <w:bCs/>
          <w:spacing w:val="-4"/>
          <w:lang w:val="vi-VN"/>
        </w:rPr>
        <w:t>tổ chức liên quan khác</w:t>
      </w:r>
      <w:r>
        <w:rPr>
          <w:rFonts w:ascii="Times New Roman" w:eastAsia="Calibri" w:hAnsi="Times New Roman"/>
          <w:bCs/>
          <w:spacing w:val="-4"/>
        </w:rPr>
        <w:t xml:space="preserve"> theo quy định của pháp luật và quy chế tổ chức và hoạt động của cơ sở giáo dục;</w:t>
      </w:r>
    </w:p>
    <w:p>
      <w:pPr>
        <w:spacing w:before="120" w:after="120"/>
        <w:ind w:firstLine="709"/>
        <w:rPr>
          <w:rFonts w:ascii="Times New Roman" w:eastAsia="Calibri" w:hAnsi="Times New Roman"/>
          <w:b/>
          <w:lang w:val="vi-VN"/>
        </w:rPr>
      </w:pPr>
      <w:r>
        <w:rPr>
          <w:rFonts w:ascii="Times New Roman" w:eastAsia="Calibri" w:hAnsi="Times New Roman"/>
          <w:b/>
          <w:lang w:val="vi-VN"/>
        </w:rPr>
        <w:t xml:space="preserve">Điều 9. Nghĩa vụ của nhà giáo </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1. Nhà giáo trong các cơ sở giáo dục công lập thực hiện các nghĩa vụ theo quy định của pháp luật về viên chức; nhà giáo trong các cơ sở giáo dục ngoài công lập và nhà giáo là người nước ngoài thực hiện các nghĩa vụ theo quy định của pháp luật về lao động.</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2. Ngoài quy định tại khoản 1 Điều này, nhà giáo còn có các nghĩa vụ sau:</w:t>
      </w:r>
    </w:p>
    <w:p>
      <w:pPr>
        <w:pStyle w:val="ListParagraph"/>
        <w:spacing w:before="120" w:after="120" w:line="240" w:lineRule="auto"/>
        <w:ind w:left="0" w:firstLine="709"/>
        <w:contextualSpacing w:val="0"/>
        <w:rPr>
          <w:rFonts w:eastAsia="Calibri"/>
          <w:bCs/>
          <w:szCs w:val="28"/>
          <w:lang w:val="vi-VN"/>
        </w:rPr>
      </w:pPr>
      <w:r>
        <w:rPr>
          <w:rFonts w:eastAsia="Calibri"/>
          <w:bCs/>
          <w:szCs w:val="28"/>
          <w:lang w:val="vi-VN"/>
        </w:rPr>
        <w:t>a) Giảng dạy, giáo dục đúng mục tiêu, nguyên lý giáo dục; thực hiện đầy đủ và có chất lượng chương trình giáo dục;</w:t>
      </w:r>
    </w:p>
    <w:p>
      <w:pPr>
        <w:pStyle w:val="ListParagraph"/>
        <w:spacing w:before="120" w:after="120" w:line="240" w:lineRule="auto"/>
        <w:ind w:left="0" w:firstLine="709"/>
        <w:contextualSpacing w:val="0"/>
        <w:rPr>
          <w:rFonts w:eastAsia="Calibri"/>
          <w:bCs/>
          <w:szCs w:val="28"/>
          <w:lang w:val="vi-VN"/>
        </w:rPr>
      </w:pPr>
      <w:r>
        <w:rPr>
          <w:rFonts w:eastAsia="Calibri"/>
          <w:bCs/>
          <w:szCs w:val="28"/>
          <w:lang w:val="vi-VN"/>
        </w:rPr>
        <w:lastRenderedPageBreak/>
        <w:t>b) Giữ gìn phẩm chất, uy tín, danh dự, đạo đức nhà giáo; mẫu mực, nêu gương trong hoạt động nghề nghiệp và xã hội;</w:t>
      </w:r>
      <w:r>
        <w:rPr>
          <w:rFonts w:eastAsia="Calibri"/>
          <w:bCs/>
          <w:szCs w:val="28"/>
        </w:rPr>
        <w:t xml:space="preserve"> </w:t>
      </w:r>
      <w:r>
        <w:rPr>
          <w:rFonts w:eastAsia="Calibri"/>
          <w:bCs/>
          <w:szCs w:val="28"/>
          <w:lang w:val="vi-VN"/>
        </w:rPr>
        <w:t>bảo đảm liêm chính học thuật;</w:t>
      </w:r>
    </w:p>
    <w:p>
      <w:pPr>
        <w:pStyle w:val="ListParagraph"/>
        <w:spacing w:before="120" w:after="120" w:line="240" w:lineRule="auto"/>
        <w:ind w:left="0" w:firstLine="709"/>
        <w:contextualSpacing w:val="0"/>
        <w:rPr>
          <w:rFonts w:eastAsia="Calibri"/>
          <w:bCs/>
          <w:szCs w:val="28"/>
          <w:lang w:val="vi-VN"/>
        </w:rPr>
      </w:pPr>
      <w:r>
        <w:rPr>
          <w:rFonts w:eastAsia="Calibri"/>
          <w:bCs/>
          <w:szCs w:val="28"/>
          <w:lang w:val="vi-VN"/>
        </w:rPr>
        <w:t xml:space="preserve">c) Tôn trọng, đối xử công bằng </w:t>
      </w:r>
      <w:r>
        <w:rPr>
          <w:rFonts w:eastAsia="Calibri"/>
          <w:bCs/>
          <w:szCs w:val="28"/>
        </w:rPr>
        <w:t xml:space="preserve">và tham gia </w:t>
      </w:r>
      <w:r>
        <w:rPr>
          <w:rFonts w:eastAsia="Calibri"/>
          <w:bCs/>
          <w:szCs w:val="28"/>
          <w:lang w:val="vi-VN"/>
        </w:rPr>
        <w:t xml:space="preserve">bảo vệ các quyền, lợi ích hợp pháp, chính đáng của người học; </w:t>
      </w:r>
    </w:p>
    <w:p>
      <w:pPr>
        <w:pStyle w:val="ListParagraph"/>
        <w:spacing w:before="120" w:after="120" w:line="240" w:lineRule="auto"/>
        <w:ind w:left="0" w:firstLine="709"/>
        <w:contextualSpacing w:val="0"/>
        <w:rPr>
          <w:rFonts w:eastAsia="Calibri"/>
          <w:bCs/>
          <w:szCs w:val="28"/>
          <w:lang w:val="vi-VN"/>
        </w:rPr>
      </w:pPr>
      <w:r>
        <w:rPr>
          <w:rFonts w:eastAsia="Calibri"/>
          <w:bCs/>
          <w:szCs w:val="28"/>
          <w:lang w:val="vi-VN"/>
        </w:rPr>
        <w:t>d) Phát hiện, bồi dưỡng năng khiếu</w:t>
      </w:r>
      <w:r>
        <w:rPr>
          <w:rFonts w:eastAsia="Calibri"/>
          <w:bCs/>
          <w:szCs w:val="28"/>
        </w:rPr>
        <w:t>,</w:t>
      </w:r>
      <w:r>
        <w:rPr>
          <w:rFonts w:eastAsia="Calibri"/>
          <w:bCs/>
          <w:szCs w:val="28"/>
          <w:lang w:val="vi-VN"/>
        </w:rPr>
        <w:t xml:space="preserve"> phát huy phẩm chất và năng lực của người học; </w:t>
      </w:r>
    </w:p>
    <w:p>
      <w:pPr>
        <w:pStyle w:val="ListParagraph"/>
        <w:spacing w:before="120" w:after="120" w:line="240" w:lineRule="auto"/>
        <w:ind w:left="0" w:firstLine="709"/>
        <w:contextualSpacing w:val="0"/>
        <w:rPr>
          <w:rFonts w:eastAsia="Calibri"/>
          <w:bCs/>
          <w:szCs w:val="28"/>
          <w:lang w:val="vi-VN"/>
        </w:rPr>
      </w:pPr>
      <w:r>
        <w:rPr>
          <w:rFonts w:eastAsia="Calibri"/>
          <w:bCs/>
          <w:szCs w:val="28"/>
          <w:lang w:val="vi-VN"/>
        </w:rPr>
        <w:t>đ) Thực hiện nhiệm vụ nghiên cứu khoa học đối với giảng viên, tham gia nghiên cứu và áp dụng khoa học giáo dục đối với giáo viên;</w:t>
      </w:r>
    </w:p>
    <w:p>
      <w:pPr>
        <w:pStyle w:val="ListParagraph"/>
        <w:spacing w:before="120" w:after="120" w:line="240" w:lineRule="auto"/>
        <w:ind w:left="0" w:firstLine="709"/>
        <w:contextualSpacing w:val="0"/>
        <w:rPr>
          <w:rFonts w:eastAsia="Calibri"/>
          <w:bCs/>
          <w:spacing w:val="-4"/>
          <w:szCs w:val="28"/>
          <w:lang w:val="vi-VN"/>
        </w:rPr>
      </w:pPr>
      <w:r>
        <w:rPr>
          <w:rFonts w:eastAsia="Calibri"/>
          <w:bCs/>
          <w:spacing w:val="-4"/>
          <w:szCs w:val="28"/>
          <w:lang w:val="vi-VN"/>
        </w:rPr>
        <w:t>e) Tham gia xây dựng môi trường giáo dục an toàn, dân chủ, đổi mới, sáng tạo;</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g) Chịu trách nhiệm pháp lý nếu có hành vi vi phạm tại khoản 1 Điều 11 Luật này và quy định của pháp luật có liên quan.</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10. Đạo đức nhà giáo</w:t>
      </w:r>
    </w:p>
    <w:p>
      <w:pPr>
        <w:spacing w:before="120" w:after="120"/>
        <w:ind w:firstLine="709"/>
        <w:jc w:val="both"/>
        <w:rPr>
          <w:rFonts w:ascii="Times New Roman" w:eastAsia="Calibri" w:hAnsi="Times New Roman"/>
          <w:lang w:val="vi-VN"/>
        </w:rPr>
      </w:pPr>
      <w:r>
        <w:rPr>
          <w:rFonts w:ascii="Times New Roman" w:eastAsia="Calibri" w:hAnsi="Times New Roman"/>
          <w:b/>
          <w:lang w:val="vi-VN"/>
        </w:rPr>
        <w:tab/>
      </w:r>
      <w:r>
        <w:rPr>
          <w:rFonts w:ascii="Times New Roman" w:eastAsia="Calibri" w:hAnsi="Times New Roman"/>
          <w:lang w:val="vi-VN"/>
        </w:rPr>
        <w:t xml:space="preserve">1. </w:t>
      </w:r>
      <w:r>
        <w:rPr>
          <w:rFonts w:ascii="Times New Roman" w:eastAsia="Calibri" w:hAnsi="Times New Roman"/>
          <w:bCs/>
          <w:lang w:val="vi-VN"/>
        </w:rPr>
        <w:t>Đạo đức nhà giáo là các chuẩn mực về nhận thức, thái độ và hành vi trong mối quan hệ của nhà giáo với người học, đồng nghiệp, gia đình người học, cộng đồng.</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 xml:space="preserve">2. Đạo đức nhà giáo được thể hiện qua các quy tắc ứng xử của nhà giáo </w:t>
      </w:r>
      <w:r>
        <w:rPr>
          <w:rFonts w:ascii="Times New Roman" w:hAnsi="Times New Roman"/>
          <w:lang w:val="vi-VN"/>
        </w:rPr>
        <w:t xml:space="preserve">trong </w:t>
      </w:r>
      <w:r>
        <w:rPr>
          <w:rFonts w:ascii="Times New Roman" w:hAnsi="Times New Roman"/>
        </w:rPr>
        <w:t xml:space="preserve">thực hiện </w:t>
      </w:r>
      <w:r>
        <w:rPr>
          <w:rFonts w:ascii="Times New Roman" w:hAnsi="Times New Roman"/>
          <w:lang w:val="vi-VN"/>
        </w:rPr>
        <w:t>nhiệm vụ và trong quan hệ xã hội phù hợp với hoạt động nghề nghiệp.</w:t>
      </w:r>
    </w:p>
    <w:p>
      <w:pPr>
        <w:spacing w:before="120" w:after="120"/>
        <w:ind w:firstLine="720"/>
        <w:jc w:val="both"/>
        <w:rPr>
          <w:rFonts w:ascii="Times New Roman" w:eastAsia="Calibri" w:hAnsi="Times New Roman"/>
          <w:bCs/>
          <w:lang w:val="vi-VN"/>
        </w:rPr>
      </w:pPr>
      <w:r>
        <w:rPr>
          <w:rFonts w:ascii="Times New Roman" w:eastAsia="Calibri" w:hAnsi="Times New Roman"/>
          <w:bCs/>
          <w:lang w:val="vi-VN"/>
        </w:rPr>
        <w:t xml:space="preserve">3. Bộ trưởng Bộ Giáo dục và Đào tạo ban hành bộ quy tắc ứng xử của nhà giáo. </w:t>
      </w:r>
    </w:p>
    <w:p>
      <w:pPr>
        <w:spacing w:before="120" w:after="120"/>
        <w:ind w:firstLine="709"/>
        <w:rPr>
          <w:rFonts w:ascii="Times New Roman" w:eastAsia="Calibri" w:hAnsi="Times New Roman"/>
          <w:b/>
          <w:lang w:val="vi-VN"/>
        </w:rPr>
      </w:pPr>
      <w:r>
        <w:rPr>
          <w:rFonts w:ascii="Times New Roman" w:eastAsia="Calibri" w:hAnsi="Times New Roman"/>
          <w:b/>
          <w:lang w:val="vi-VN"/>
        </w:rPr>
        <w:t>Điều 11. Những việc không được làm</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1. Nhà giáo trong các cơ sở giáo dục công lập không được làm những việc viên chức không được làm theo quy định của pháp luật về viên chức. Nhà giáo trong các cơ sở giáo dục ngoài công lập và nhà giáo là người nước ngoài không được làm những việc bị nghiêm cấm trong lĩnh vực lao động theo quy định của pháp luật về lao động.</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2. Ngoài quy định tại khoản 1 Điều này, nhà giáo không được làm các việc sau:</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a) Phân biệt đối xử giữa những người học dưới mọi hình thức;</w:t>
      </w:r>
    </w:p>
    <w:p>
      <w:pPr>
        <w:spacing w:before="120" w:after="120"/>
        <w:ind w:firstLine="709"/>
        <w:jc w:val="both"/>
        <w:rPr>
          <w:rFonts w:ascii="Times New Roman" w:eastAsia="Calibri" w:hAnsi="Times New Roman"/>
          <w:bCs/>
          <w:strike/>
          <w:lang w:val="vi-VN"/>
        </w:rPr>
      </w:pPr>
      <w:r>
        <w:rPr>
          <w:rFonts w:ascii="Times New Roman" w:eastAsia="Calibri" w:hAnsi="Times New Roman"/>
          <w:bCs/>
          <w:lang w:val="vi-VN"/>
        </w:rPr>
        <w:t xml:space="preserve">b) Gian lận, cố ý làm sai lệch kết quả trong các hoạt động tuyển sinh, đánh giá người học; </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 xml:space="preserve">c) Ép buộc người học tham gia học thêm dưới mọi hình thức; </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d) Ép buộc người học nộp các khoản tiền hoặc hiện vật ngoài quy định của pháp luật;</w:t>
      </w:r>
    </w:p>
    <w:p>
      <w:pPr>
        <w:spacing w:before="120" w:after="120"/>
        <w:ind w:firstLine="709"/>
        <w:jc w:val="both"/>
        <w:rPr>
          <w:rFonts w:ascii="Times New Roman" w:eastAsia="Calibri" w:hAnsi="Times New Roman"/>
          <w:bCs/>
          <w:lang w:val="vi-VN"/>
        </w:rPr>
      </w:pPr>
      <w:r>
        <w:rPr>
          <w:rFonts w:ascii="Times New Roman" w:eastAsia="Calibri" w:hAnsi="Times New Roman"/>
          <w:bCs/>
          <w:lang w:val="vi-VN"/>
        </w:rPr>
        <w:t>đ) Lợi dụng chức danh nhà giáo và hoạt động giảng dạy, giáo dục để thực hiện hành vi vi phạm pháp luật.</w:t>
      </w:r>
    </w:p>
    <w:p>
      <w:pPr>
        <w:spacing w:before="120" w:after="120"/>
        <w:ind w:firstLine="709"/>
        <w:jc w:val="both"/>
        <w:rPr>
          <w:rFonts w:ascii="Times New Roman" w:eastAsia="Calibri" w:hAnsi="Times New Roman"/>
          <w:lang w:val="vi-VN"/>
        </w:rPr>
      </w:pPr>
      <w:r>
        <w:rPr>
          <w:rFonts w:ascii="Times New Roman" w:eastAsia="Calibri" w:hAnsi="Times New Roman"/>
          <w:lang w:val="vi-VN"/>
        </w:rPr>
        <w:t>3. Những việc tổ chức, cá nhân không được làm đối với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a) Không thực hiện đầy đủ chế độ, chính sách của nhà giáo theo quy định;</w:t>
      </w:r>
    </w:p>
    <w:p>
      <w:pPr>
        <w:spacing w:before="120" w:after="120"/>
        <w:ind w:firstLine="709"/>
        <w:jc w:val="both"/>
        <w:rPr>
          <w:rFonts w:ascii="Times New Roman" w:eastAsia="Calibri" w:hAnsi="Times New Roman"/>
          <w:spacing w:val="-6"/>
        </w:rPr>
      </w:pPr>
      <w:r>
        <w:rPr>
          <w:rFonts w:ascii="Times New Roman" w:eastAsia="Calibri" w:hAnsi="Times New Roman"/>
          <w:spacing w:val="-6"/>
          <w:lang w:val="vi-VN"/>
        </w:rPr>
        <w:lastRenderedPageBreak/>
        <w:t>b) Công khai thông tin</w:t>
      </w:r>
      <w:r>
        <w:rPr>
          <w:rFonts w:ascii="Times New Roman" w:eastAsia="Calibri" w:hAnsi="Times New Roman"/>
          <w:spacing w:val="-6"/>
        </w:rPr>
        <w:t xml:space="preserve"> trong quá trình thanh tra, kiểm tra, xử lý vi phạm của nhà giáo khi chưa có </w:t>
      </w:r>
      <w:r>
        <w:rPr>
          <w:rFonts w:ascii="Times New Roman" w:eastAsia="Calibri" w:hAnsi="Times New Roman"/>
          <w:spacing w:val="-6"/>
          <w:lang w:val="vi-VN"/>
        </w:rPr>
        <w:t>kết luận chính thức của cơ quan có thẩm quyền</w:t>
      </w:r>
      <w:r>
        <w:rPr>
          <w:rFonts w:ascii="Times New Roman" w:eastAsia="Calibri" w:hAnsi="Times New Roman"/>
          <w:spacing w:val="-6"/>
        </w:rPr>
        <w:t xml:space="preserve"> hoặc lan truyền, phát tán thông tin không chính xác về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c) Các việc không được làm </w:t>
      </w:r>
      <w:r>
        <w:rPr>
          <w:rFonts w:ascii="Times New Roman" w:eastAsia="Calibri" w:hAnsi="Times New Roman"/>
        </w:rPr>
        <w:t xml:space="preserve">khác </w:t>
      </w:r>
      <w:r>
        <w:rPr>
          <w:rFonts w:ascii="Times New Roman" w:eastAsia="Calibri" w:hAnsi="Times New Roman"/>
          <w:lang w:val="vi-VN"/>
        </w:rPr>
        <w:t>theo quy định của pháp luật.</w:t>
      </w:r>
    </w:p>
    <w:p>
      <w:pPr>
        <w:pStyle w:val="ListParagraph"/>
        <w:tabs>
          <w:tab w:val="left" w:pos="1134"/>
        </w:tabs>
        <w:spacing w:before="120" w:after="120" w:line="240" w:lineRule="auto"/>
        <w:ind w:left="0"/>
        <w:jc w:val="center"/>
        <w:rPr>
          <w:b/>
          <w:bCs/>
          <w:szCs w:val="28"/>
          <w:lang w:val="vi-VN"/>
        </w:rPr>
      </w:pPr>
      <w:bookmarkStart w:id="5" w:name="_Hlk156808136"/>
      <w:bookmarkStart w:id="6" w:name="_Hlk157254029"/>
      <w:bookmarkEnd w:id="0"/>
      <w:r>
        <w:rPr>
          <w:b/>
          <w:bCs/>
          <w:szCs w:val="28"/>
          <w:lang w:val="vi-VN"/>
        </w:rPr>
        <w:t>CHƯƠNG III</w:t>
      </w:r>
    </w:p>
    <w:p>
      <w:pPr>
        <w:pStyle w:val="ListParagraph"/>
        <w:tabs>
          <w:tab w:val="left" w:pos="1134"/>
        </w:tabs>
        <w:spacing w:before="120" w:after="120" w:line="240" w:lineRule="auto"/>
        <w:ind w:left="0"/>
        <w:jc w:val="center"/>
        <w:rPr>
          <w:b/>
          <w:bCs/>
          <w:szCs w:val="28"/>
          <w:lang w:val="vi-VN"/>
        </w:rPr>
      </w:pPr>
      <w:r>
        <w:rPr>
          <w:b/>
          <w:bCs/>
          <w:szCs w:val="28"/>
          <w:lang w:val="vi-VN"/>
        </w:rPr>
        <w:t>CHỨC DANH, CHUẨN NGHỀ NGHIỆP NHÀ GIÁO</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 xml:space="preserve">Điều 12. Chức danh nhà giáo </w:t>
      </w:r>
    </w:p>
    <w:p>
      <w:pPr>
        <w:spacing w:before="120" w:after="120"/>
        <w:ind w:firstLine="709"/>
        <w:jc w:val="both"/>
        <w:rPr>
          <w:rFonts w:ascii="Times New Roman" w:eastAsia="Calibri" w:hAnsi="Times New Roman"/>
          <w:lang w:val="vi-VN"/>
        </w:rPr>
      </w:pPr>
      <w:r>
        <w:rPr>
          <w:rFonts w:ascii="Times New Roman" w:eastAsia="Calibri" w:hAnsi="Times New Roman"/>
          <w:lang w:val="vi-VN"/>
        </w:rPr>
        <w:tab/>
        <w:t>1. Chức danh nhà giáo là tên gọi thể hiện trình độ, năng lực chuyên môn, nghiệp vụ của nhà giáo tương ứng với từng cấp học, trình độ đào tạo.</w:t>
      </w:r>
    </w:p>
    <w:p>
      <w:pPr>
        <w:spacing w:before="120" w:after="120"/>
        <w:ind w:firstLine="709"/>
        <w:jc w:val="both"/>
        <w:rPr>
          <w:rFonts w:ascii="Times New Roman" w:eastAsia="Calibri" w:hAnsi="Times New Roman"/>
          <w:lang w:val="vi-VN"/>
        </w:rPr>
      </w:pPr>
      <w:r>
        <w:rPr>
          <w:rFonts w:ascii="Times New Roman" w:eastAsia="Calibri" w:hAnsi="Times New Roman"/>
          <w:lang w:val="vi-VN"/>
        </w:rPr>
        <w:tab/>
        <w:t xml:space="preserve">2. Căn cứ mức độ phức tạp trong hoạt động nghề nghiệp, chức danh nhà giáo được xếp hạng theo từng cấp học, trình độ đào tạo. </w:t>
      </w:r>
    </w:p>
    <w:p>
      <w:pPr>
        <w:spacing w:before="120" w:after="120"/>
        <w:ind w:firstLine="709"/>
        <w:jc w:val="both"/>
        <w:rPr>
          <w:rFonts w:ascii="Times New Roman" w:eastAsia="Calibri" w:hAnsi="Times New Roman"/>
          <w:lang w:val="vi-VN"/>
        </w:rPr>
      </w:pPr>
      <w:r>
        <w:rPr>
          <w:rFonts w:ascii="Times New Roman" w:eastAsia="Calibri" w:hAnsi="Times New Roman"/>
          <w:lang w:val="vi-VN"/>
        </w:rPr>
        <w:t>3. Việc bổ nhiệm, thăng hạng chức danh nhà giáo được thực hiện căn cứ vào loại hình cơ sở giáo dục trong hệ thống giáo dục quốc dân.</w:t>
      </w:r>
    </w:p>
    <w:p>
      <w:pPr>
        <w:spacing w:before="120" w:after="120"/>
        <w:ind w:firstLine="709"/>
        <w:jc w:val="both"/>
        <w:rPr>
          <w:rFonts w:ascii="Times New Roman" w:eastAsia="Calibri" w:hAnsi="Times New Roman"/>
          <w:lang w:val="vi-VN"/>
        </w:rPr>
      </w:pPr>
      <w:r>
        <w:rPr>
          <w:rFonts w:ascii="Times New Roman" w:eastAsia="Calibri" w:hAnsi="Times New Roman"/>
          <w:lang w:val="vi-VN"/>
        </w:rPr>
        <w:t>4. Các hạng chức danh nhà giáo ở từng cấp học, trình độ đào tạo được xác định tương đương khi đáp ứng đủ các điều kiện theo quy định.</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5. Chức danh nhà giáo trong trường của lực lượng vũ trang nhân dân thực hiện theo quy định của Luật này. </w:t>
      </w:r>
    </w:p>
    <w:p>
      <w:pPr>
        <w:spacing w:before="120" w:after="120"/>
        <w:ind w:firstLine="709"/>
        <w:jc w:val="both"/>
        <w:rPr>
          <w:rFonts w:ascii="Times New Roman" w:eastAsia="Calibri" w:hAnsi="Times New Roman"/>
          <w:lang w:val="vi-VN"/>
        </w:rPr>
      </w:pPr>
      <w:r>
        <w:rPr>
          <w:rFonts w:ascii="Times New Roman" w:eastAsia="Calibri" w:hAnsi="Times New Roman"/>
          <w:lang w:val="vi-VN"/>
        </w:rPr>
        <w:t>6. Chính phủ quy định chi tiết khoản 2, khoản 3 và khoản 4 Điều này.</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13. Giáo sư, phó giáo sư</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1. Giáo sư, phó giáo sư là chức danh của nhà giáo đang giảng dạy, nghiên cứu khoa học </w:t>
      </w:r>
      <w:r>
        <w:rPr>
          <w:rFonts w:ascii="Times New Roman" w:eastAsia="Calibri" w:hAnsi="Times New Roman"/>
        </w:rPr>
        <w:t>trong các</w:t>
      </w:r>
      <w:r>
        <w:rPr>
          <w:rFonts w:ascii="Times New Roman" w:eastAsia="Calibri" w:hAnsi="Times New Roman"/>
          <w:lang w:val="vi-VN"/>
        </w:rPr>
        <w:t xml:space="preserve"> cơ sở giáo dục đại học đáp ứng tiêu chuẩn giáo sư, phó giáo sư do cơ sở giáo dục đại học bổ nhiệm.</w:t>
      </w:r>
    </w:p>
    <w:p>
      <w:pPr>
        <w:spacing w:before="120" w:after="120"/>
        <w:ind w:firstLine="709"/>
        <w:jc w:val="both"/>
        <w:rPr>
          <w:rFonts w:ascii="Times New Roman" w:eastAsia="Calibri" w:hAnsi="Times New Roman"/>
          <w:lang w:val="vi-VN"/>
        </w:rPr>
      </w:pPr>
      <w:r>
        <w:rPr>
          <w:rFonts w:ascii="Times New Roman" w:eastAsia="Calibri" w:hAnsi="Times New Roman"/>
          <w:lang w:val="vi-VN"/>
        </w:rPr>
        <w:t>2. Thủ tướng Chính phủ quy định tiêu chuẩn, thủ tục bổ nhiệm, miễn nhiệm chức danh giáo sư, phó giáo sư.</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w:t>
      </w:r>
      <w:r>
        <w:rPr>
          <w:rFonts w:ascii="Times New Roman" w:eastAsia="Calibri" w:hAnsi="Times New Roman"/>
          <w:b/>
        </w:rPr>
        <w:t>4</w:t>
      </w:r>
      <w:r>
        <w:rPr>
          <w:rFonts w:ascii="Times New Roman" w:eastAsia="Calibri" w:hAnsi="Times New Roman"/>
          <w:b/>
          <w:lang w:val="vi-VN"/>
        </w:rPr>
        <w:t xml:space="preserve">. Chuẩn nghề nghiệp nhà giáo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Chuẩn nghề nghiệp nhà giáo là hệ thống các tiêu chuẩn theo từng hạng của chức danh nhà giáo, bao gồm: </w:t>
      </w:r>
    </w:p>
    <w:p>
      <w:pPr>
        <w:spacing w:before="120" w:after="120"/>
        <w:ind w:firstLine="709"/>
        <w:jc w:val="both"/>
        <w:rPr>
          <w:rFonts w:ascii="Times New Roman" w:eastAsia="Calibri" w:hAnsi="Times New Roman"/>
          <w:lang w:val="vi-VN"/>
        </w:rPr>
      </w:pPr>
      <w:r>
        <w:rPr>
          <w:rFonts w:ascii="Times New Roman" w:eastAsia="Calibri" w:hAnsi="Times New Roman"/>
          <w:lang w:val="vi-VN"/>
        </w:rPr>
        <w:t>1. Tiêu chuẩn chung về đạo đức nhà giáo.</w:t>
      </w:r>
    </w:p>
    <w:p>
      <w:pPr>
        <w:spacing w:before="120" w:after="120"/>
        <w:ind w:firstLine="709"/>
        <w:jc w:val="both"/>
        <w:rPr>
          <w:rFonts w:ascii="Times New Roman" w:eastAsia="Calibri" w:hAnsi="Times New Roman"/>
        </w:rPr>
      </w:pPr>
      <w:r>
        <w:rPr>
          <w:rFonts w:ascii="Times New Roman" w:eastAsia="Calibri" w:hAnsi="Times New Roman"/>
        </w:rPr>
        <w:t>2. T</w:t>
      </w:r>
      <w:r>
        <w:rPr>
          <w:rFonts w:ascii="Times New Roman" w:eastAsia="Calibri" w:hAnsi="Times New Roman"/>
          <w:lang w:val="vi-VN"/>
        </w:rPr>
        <w:t>iêu chuẩn về trình độ đào tạo, bồi dưỡng</w:t>
      </w:r>
      <w:r>
        <w:rPr>
          <w:rFonts w:ascii="Times New Roman" w:eastAsia="Calibri" w:hAnsi="Times New Roman"/>
        </w:rPr>
        <w:t>.</w:t>
      </w:r>
    </w:p>
    <w:p>
      <w:pPr>
        <w:spacing w:before="120" w:after="120"/>
        <w:ind w:firstLine="709"/>
        <w:jc w:val="both"/>
        <w:rPr>
          <w:rFonts w:ascii="Times New Roman" w:eastAsia="Calibri" w:hAnsi="Times New Roman"/>
          <w:lang w:val="vi-VN"/>
        </w:rPr>
      </w:pPr>
      <w:r>
        <w:rPr>
          <w:rFonts w:ascii="Times New Roman" w:eastAsia="Calibri" w:hAnsi="Times New Roman"/>
        </w:rPr>
        <w:t>3. T</w:t>
      </w:r>
      <w:r>
        <w:rPr>
          <w:rFonts w:ascii="Times New Roman" w:eastAsia="Calibri" w:hAnsi="Times New Roman"/>
          <w:lang w:val="vi-VN"/>
        </w:rPr>
        <w:t>iêu chuẩn về năng lực chuyên môn, nghiệp vụ</w:t>
      </w:r>
      <w:r>
        <w:rPr>
          <w:rFonts w:ascii="Times New Roman" w:eastAsia="Calibri" w:hAnsi="Times New Roman"/>
        </w:rPr>
        <w:t>.</w:t>
      </w:r>
      <w:r>
        <w:rPr>
          <w:rFonts w:ascii="Times New Roman" w:eastAsia="Calibri" w:hAnsi="Times New Roman"/>
          <w:lang w:val="vi-VN"/>
        </w:rPr>
        <w:t xml:space="preserve"> </w:t>
      </w:r>
    </w:p>
    <w:p>
      <w:pPr>
        <w:tabs>
          <w:tab w:val="left" w:pos="993"/>
        </w:tabs>
        <w:spacing w:before="120" w:after="120"/>
        <w:ind w:firstLine="709"/>
        <w:jc w:val="both"/>
        <w:rPr>
          <w:rFonts w:ascii="Times New Roman" w:eastAsia="Calibri" w:hAnsi="Times New Roman"/>
          <w:b/>
          <w:bCs/>
          <w:lang w:val="vi-VN"/>
        </w:rPr>
      </w:pPr>
      <w:r>
        <w:rPr>
          <w:rFonts w:ascii="Times New Roman" w:eastAsia="Calibri" w:hAnsi="Times New Roman"/>
          <w:b/>
          <w:bCs/>
          <w:lang w:val="vi-VN"/>
        </w:rPr>
        <w:t>Điều 1</w:t>
      </w:r>
      <w:r>
        <w:rPr>
          <w:rFonts w:ascii="Times New Roman" w:eastAsia="Calibri" w:hAnsi="Times New Roman"/>
          <w:b/>
          <w:bCs/>
        </w:rPr>
        <w:t>5</w:t>
      </w:r>
      <w:r>
        <w:rPr>
          <w:rFonts w:ascii="Times New Roman" w:eastAsia="Calibri" w:hAnsi="Times New Roman"/>
          <w:b/>
          <w:bCs/>
          <w:lang w:val="vi-VN"/>
        </w:rPr>
        <w:t>. Sử dụng chuẩn nghề nghiệp nhà giáo</w:t>
      </w:r>
    </w:p>
    <w:p>
      <w:pPr>
        <w:numPr>
          <w:ilvl w:val="0"/>
          <w:numId w:val="1"/>
        </w:numPr>
        <w:tabs>
          <w:tab w:val="left" w:pos="993"/>
        </w:tabs>
        <w:spacing w:before="120" w:after="120"/>
        <w:ind w:left="0" w:firstLine="709"/>
        <w:jc w:val="both"/>
        <w:rPr>
          <w:rFonts w:ascii="Times New Roman" w:eastAsia="Calibri" w:hAnsi="Times New Roman"/>
          <w:lang w:val="vi-VN"/>
        </w:rPr>
      </w:pPr>
      <w:r>
        <w:rPr>
          <w:rFonts w:ascii="Times New Roman" w:eastAsia="Calibri" w:hAnsi="Times New Roman"/>
          <w:lang w:val="vi-VN"/>
        </w:rPr>
        <w:t xml:space="preserve">Các cơ quan quản lý giáo dục, cơ sở giáo dục sử dụng chuẩn nghề nghiệp nhà giáo trong tuyển dụng, bố trí và đánh giá </w:t>
      </w:r>
      <w:r>
        <w:rPr>
          <w:rFonts w:ascii="Times New Roman" w:eastAsia="Calibri" w:hAnsi="Times New Roman"/>
        </w:rPr>
        <w:t xml:space="preserve">đối với </w:t>
      </w:r>
      <w:r>
        <w:rPr>
          <w:rFonts w:ascii="Times New Roman" w:eastAsia="Calibri" w:hAnsi="Times New Roman"/>
          <w:lang w:val="vi-VN"/>
        </w:rPr>
        <w:t>nhà giáo; xây dựng và thực hiện chính sách phát triển đội ngũ nhà giáo</w:t>
      </w:r>
      <w:r>
        <w:rPr>
          <w:rFonts w:ascii="Times New Roman" w:eastAsia="Calibri" w:hAnsi="Times New Roman"/>
        </w:rPr>
        <w:t>.</w:t>
      </w:r>
    </w:p>
    <w:p>
      <w:pPr>
        <w:numPr>
          <w:ilvl w:val="0"/>
          <w:numId w:val="1"/>
        </w:numPr>
        <w:tabs>
          <w:tab w:val="left" w:pos="993"/>
        </w:tabs>
        <w:spacing w:before="120" w:after="120"/>
        <w:ind w:left="0" w:firstLine="709"/>
        <w:jc w:val="both"/>
        <w:rPr>
          <w:rFonts w:ascii="Times New Roman" w:eastAsia="Calibri" w:hAnsi="Times New Roman"/>
          <w:lang w:val="vi-VN"/>
        </w:rPr>
      </w:pPr>
      <w:r>
        <w:rPr>
          <w:rFonts w:ascii="Times New Roman" w:eastAsia="Calibri" w:hAnsi="Times New Roman"/>
          <w:lang w:val="vi-VN"/>
        </w:rPr>
        <w:t>Các cơ sở giáo dục sử dụng chuẩn nghề nghiệp nhà giáo trong việc xây dựng chương trình, kế hoạch và thực hiện nhiệm vụ đào tạo, bồi dưỡng nhà giáo</w:t>
      </w:r>
      <w:r>
        <w:rPr>
          <w:rFonts w:ascii="Times New Roman" w:eastAsia="Calibri" w:hAnsi="Times New Roman"/>
        </w:rPr>
        <w:t>.</w:t>
      </w:r>
    </w:p>
    <w:p>
      <w:pPr>
        <w:numPr>
          <w:ilvl w:val="0"/>
          <w:numId w:val="1"/>
        </w:numPr>
        <w:tabs>
          <w:tab w:val="left" w:pos="993"/>
        </w:tabs>
        <w:spacing w:before="120" w:after="120"/>
        <w:ind w:left="0" w:firstLine="709"/>
        <w:jc w:val="both"/>
        <w:rPr>
          <w:rFonts w:ascii="Times New Roman" w:eastAsia="Calibri" w:hAnsi="Times New Roman"/>
          <w:lang w:val="vi-VN"/>
        </w:rPr>
      </w:pPr>
      <w:r>
        <w:rPr>
          <w:rFonts w:ascii="Times New Roman" w:eastAsia="Calibri" w:hAnsi="Times New Roman"/>
          <w:lang w:val="vi-VN"/>
        </w:rPr>
        <w:lastRenderedPageBreak/>
        <w:t>Nhà giáo sử dụng chuẩn nghề nghiệp nhà giáo trong việc tự đánh giá phẩm chất, năng lực; xây dựng và thực hiện kế hoạch rèn luyện, bồi dưỡng, phát triển nghề nghiệp liên tục.</w:t>
      </w:r>
    </w:p>
    <w:p>
      <w:pPr>
        <w:tabs>
          <w:tab w:val="left" w:pos="993"/>
        </w:tabs>
        <w:spacing w:before="120" w:after="120"/>
        <w:ind w:firstLine="709"/>
        <w:jc w:val="both"/>
        <w:rPr>
          <w:rFonts w:ascii="Times New Roman" w:eastAsia="Calibri" w:hAnsi="Times New Roman"/>
          <w:lang w:val="vi-VN"/>
        </w:rPr>
      </w:pPr>
      <w:r>
        <w:rPr>
          <w:rFonts w:ascii="Times New Roman" w:eastAsia="Calibri" w:hAnsi="Times New Roman"/>
        </w:rPr>
        <w:t>4</w:t>
      </w:r>
      <w:r>
        <w:rPr>
          <w:rFonts w:ascii="Times New Roman" w:eastAsia="Calibri" w:hAnsi="Times New Roman"/>
          <w:lang w:val="vi-VN"/>
        </w:rPr>
        <w:t>. Chuẩn nghề nghiệp nhà giáo được áp dụng thống nhất đối với nhà giáo trong các cơ sở giáo dục công lập, ngoài công lập và nhà giáo là người nước ngoài được tuyển dụng trong cơ sở giáo dục thuộc hệ thống giáo dục quốc dân.</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5. Bộ trưởng Bộ Giáo dục và Đào tạo quy định </w:t>
      </w:r>
      <w:r>
        <w:rPr>
          <w:rFonts w:ascii="Times New Roman" w:eastAsia="Calibri" w:hAnsi="Times New Roman"/>
        </w:rPr>
        <w:t xml:space="preserve">khung </w:t>
      </w:r>
      <w:r>
        <w:rPr>
          <w:rFonts w:ascii="Times New Roman" w:eastAsia="Calibri" w:hAnsi="Times New Roman"/>
          <w:lang w:val="vi-VN"/>
        </w:rPr>
        <w:t>chuẩn nghề nghiệp</w:t>
      </w:r>
      <w:r>
        <w:rPr>
          <w:rFonts w:ascii="Times New Roman" w:eastAsia="Calibri" w:hAnsi="Times New Roman"/>
        </w:rPr>
        <w:t xml:space="preserve"> </w:t>
      </w:r>
      <w:r>
        <w:rPr>
          <w:rFonts w:ascii="Times New Roman" w:eastAsia="Calibri" w:hAnsi="Times New Roman"/>
          <w:lang w:val="vi-VN"/>
        </w:rPr>
        <w:t xml:space="preserve">nhà giáo và quy định cụ thể chuẩn nghề nghiệp nhà giáo thuộc thẩm quyền quản lý. </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6. Căn cứ </w:t>
      </w:r>
      <w:r>
        <w:rPr>
          <w:rFonts w:ascii="Times New Roman" w:eastAsia="Calibri" w:hAnsi="Times New Roman"/>
        </w:rPr>
        <w:t xml:space="preserve">khung </w:t>
      </w:r>
      <w:r>
        <w:rPr>
          <w:rFonts w:ascii="Times New Roman" w:eastAsia="Calibri" w:hAnsi="Times New Roman"/>
          <w:lang w:val="vi-VN"/>
        </w:rPr>
        <w:t>chuẩn nghề nghiệp nhà giáo, Bộ trưởng Bộ Lao động - Thương binh và Xã hội, Bộ trưởng Bộ Công an, Bộ trưởng Bộ Quốc phòng</w:t>
      </w:r>
      <w:r>
        <w:rPr>
          <w:rFonts w:ascii="Times New Roman" w:eastAsia="Calibri" w:hAnsi="Times New Roman"/>
        </w:rPr>
        <w:t>, Bộ trưởng Bộ Nội vụ, cơ quan có thẩm quyền của Đảng</w:t>
      </w:r>
      <w:r>
        <w:rPr>
          <w:rFonts w:ascii="Times New Roman" w:eastAsia="Calibri" w:hAnsi="Times New Roman"/>
          <w:lang w:val="vi-VN"/>
        </w:rPr>
        <w:t xml:space="preserve"> quy định cụ thể chuẩn nghề nghiệp nhà giáo thuộc thẩm quyền quản lý. </w:t>
      </w:r>
    </w:p>
    <w:p>
      <w:pPr>
        <w:spacing w:before="120" w:after="120"/>
        <w:jc w:val="center"/>
        <w:rPr>
          <w:rFonts w:ascii="Times New Roman" w:eastAsia="Calibri" w:hAnsi="Times New Roman"/>
          <w:b/>
          <w:strike/>
          <w:lang w:val="vi-VN"/>
        </w:rPr>
      </w:pPr>
      <w:r>
        <w:rPr>
          <w:rFonts w:ascii="Times New Roman" w:eastAsia="Calibri" w:hAnsi="Times New Roman"/>
          <w:b/>
          <w:lang w:val="vi-VN"/>
        </w:rPr>
        <w:t>Chương IV</w:t>
      </w:r>
    </w:p>
    <w:p>
      <w:pPr>
        <w:spacing w:before="120" w:after="120"/>
        <w:jc w:val="center"/>
        <w:rPr>
          <w:rFonts w:ascii="Times New Roman" w:eastAsia="Calibri" w:hAnsi="Times New Roman"/>
          <w:b/>
          <w:lang w:val="vi-VN"/>
        </w:rPr>
      </w:pPr>
      <w:r>
        <w:rPr>
          <w:rFonts w:ascii="Times New Roman" w:eastAsia="Calibri" w:hAnsi="Times New Roman"/>
          <w:b/>
          <w:lang w:val="vi-VN"/>
        </w:rPr>
        <w:t>TUYỂN DỤNG, SỬ DỤNG NHÀ GIÁO</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w:t>
      </w:r>
      <w:r>
        <w:rPr>
          <w:rFonts w:ascii="Times New Roman" w:eastAsia="Calibri" w:hAnsi="Times New Roman"/>
          <w:b/>
        </w:rPr>
        <w:t>6</w:t>
      </w:r>
      <w:r>
        <w:rPr>
          <w:rFonts w:ascii="Times New Roman" w:eastAsia="Calibri" w:hAnsi="Times New Roman"/>
          <w:b/>
          <w:lang w:val="vi-VN"/>
        </w:rPr>
        <w:t>. Tuyển dụng nhà giáo</w:t>
      </w:r>
    </w:p>
    <w:p>
      <w:pPr>
        <w:numPr>
          <w:ilvl w:val="0"/>
          <w:numId w:val="2"/>
        </w:numPr>
        <w:spacing w:before="120" w:after="120"/>
        <w:jc w:val="both"/>
        <w:rPr>
          <w:rFonts w:ascii="Times New Roman" w:eastAsia="Calibri" w:hAnsi="Times New Roman"/>
          <w:lang w:val="vi-VN"/>
        </w:rPr>
      </w:pPr>
      <w:r>
        <w:rPr>
          <w:rFonts w:ascii="Times New Roman" w:eastAsia="Calibri" w:hAnsi="Times New Roman"/>
          <w:lang w:val="vi-VN"/>
        </w:rPr>
        <w:t>Nội dung và phương thức tuyển dụng</w:t>
      </w:r>
    </w:p>
    <w:p>
      <w:pPr>
        <w:spacing w:before="120" w:after="120"/>
        <w:ind w:firstLine="709"/>
        <w:jc w:val="both"/>
        <w:rPr>
          <w:rFonts w:ascii="Times New Roman" w:hAnsi="Times New Roman"/>
          <w:lang w:val="vi-VN"/>
        </w:rPr>
      </w:pPr>
      <w:r>
        <w:rPr>
          <w:rFonts w:ascii="Times New Roman" w:eastAsia="Calibri" w:hAnsi="Times New Roman"/>
          <w:lang w:val="vi-VN"/>
        </w:rPr>
        <w:t>a</w:t>
      </w:r>
      <w:r>
        <w:rPr>
          <w:rFonts w:ascii="Times New Roman" w:hAnsi="Times New Roman"/>
          <w:lang w:val="vi-VN"/>
        </w:rPr>
        <w:t xml:space="preserve">) Nội dung tuyển dụng căn cứ </w:t>
      </w:r>
      <w:r>
        <w:rPr>
          <w:rFonts w:ascii="Times New Roman" w:hAnsi="Times New Roman"/>
        </w:rPr>
        <w:t>vào</w:t>
      </w:r>
      <w:r>
        <w:rPr>
          <w:rFonts w:ascii="Times New Roman" w:hAnsi="Times New Roman"/>
          <w:lang w:val="vi-VN"/>
        </w:rPr>
        <w:t xml:space="preserve"> chuẩn nghề nghiệp nhà giáo;</w:t>
      </w:r>
    </w:p>
    <w:p>
      <w:pPr>
        <w:spacing w:before="120" w:after="120"/>
        <w:ind w:firstLine="720"/>
        <w:jc w:val="both"/>
        <w:rPr>
          <w:rFonts w:ascii="Times New Roman" w:eastAsia="Calibri" w:hAnsi="Times New Roman"/>
          <w:lang w:val="vi-VN"/>
        </w:rPr>
      </w:pPr>
      <w:r>
        <w:rPr>
          <w:rFonts w:ascii="Times New Roman" w:hAnsi="Times New Roman"/>
          <w:lang w:val="vi-VN"/>
        </w:rPr>
        <w:t xml:space="preserve">b) </w:t>
      </w:r>
      <w:r>
        <w:rPr>
          <w:rFonts w:ascii="Times New Roman" w:eastAsia="Calibri" w:hAnsi="Times New Roman"/>
          <w:lang w:val="vi-VN"/>
        </w:rPr>
        <w:t xml:space="preserve">Phương thức tuyển dụng thông qua xét tuyển hoặc thi tuyển, trong đó phải có thực hành sư phạm. </w:t>
      </w:r>
    </w:p>
    <w:p>
      <w:pPr>
        <w:spacing w:before="120" w:after="120"/>
        <w:ind w:firstLine="720"/>
        <w:jc w:val="both"/>
        <w:rPr>
          <w:rFonts w:ascii="Times New Roman" w:eastAsia="Calibri" w:hAnsi="Times New Roman"/>
        </w:rPr>
      </w:pPr>
      <w:r>
        <w:rPr>
          <w:rFonts w:ascii="Times New Roman" w:eastAsia="Calibri" w:hAnsi="Times New Roman"/>
        </w:rPr>
        <w:t>2. Thẩm quyền tuyển dụng</w:t>
      </w:r>
    </w:p>
    <w:p>
      <w:pPr>
        <w:spacing w:before="120" w:after="120"/>
        <w:ind w:firstLine="720"/>
        <w:jc w:val="both"/>
        <w:rPr>
          <w:rFonts w:ascii="Times New Roman" w:eastAsia="Calibri" w:hAnsi="Times New Roman"/>
        </w:rPr>
      </w:pPr>
      <w:r>
        <w:rPr>
          <w:rFonts w:ascii="Times New Roman" w:eastAsia="Calibri" w:hAnsi="Times New Roman"/>
        </w:rPr>
        <w:t xml:space="preserve">a) </w:t>
      </w:r>
      <w:r>
        <w:rPr>
          <w:rFonts w:ascii="Times New Roman" w:hAnsi="Times New Roman"/>
        </w:rPr>
        <w:t>N</w:t>
      </w:r>
      <w:r>
        <w:rPr>
          <w:rFonts w:ascii="Times New Roman" w:hAnsi="Times New Roman"/>
          <w:lang w:val="vi-VN"/>
        </w:rPr>
        <w:t xml:space="preserve">hà giáo </w:t>
      </w:r>
      <w:r>
        <w:rPr>
          <w:rFonts w:ascii="Times New Roman" w:hAnsi="Times New Roman"/>
        </w:rPr>
        <w:t xml:space="preserve">trong cơ sở giáo dục công lập </w:t>
      </w:r>
      <w:r>
        <w:rPr>
          <w:rFonts w:ascii="Times New Roman" w:hAnsi="Times New Roman"/>
          <w:lang w:val="vi-VN"/>
        </w:rPr>
        <w:t xml:space="preserve">do cơ quan quản lý giáo dục chủ trì </w:t>
      </w:r>
      <w:r>
        <w:rPr>
          <w:rFonts w:ascii="Times New Roman" w:hAnsi="Times New Roman"/>
        </w:rPr>
        <w:t xml:space="preserve">tuyển dụng </w:t>
      </w:r>
      <w:r>
        <w:rPr>
          <w:rFonts w:ascii="Times New Roman" w:hAnsi="Times New Roman"/>
          <w:lang w:val="vi-VN"/>
        </w:rPr>
        <w:t>hoặc phân cấp, ủy quyền. Đối với cơ sở giáo dục được giao quyền tự chủ, người đứng đầu cơ sở giáo dục thực hiện việc tuyển dụng</w:t>
      </w:r>
      <w:r>
        <w:rPr>
          <w:rFonts w:ascii="Times New Roman" w:hAnsi="Times New Roman"/>
        </w:rPr>
        <w:t>;</w:t>
      </w:r>
    </w:p>
    <w:p>
      <w:pPr>
        <w:spacing w:before="120" w:after="120"/>
        <w:ind w:firstLine="709"/>
        <w:jc w:val="both"/>
        <w:rPr>
          <w:rFonts w:ascii="Times New Roman" w:eastAsia="Calibri" w:hAnsi="Times New Roman"/>
          <w:lang w:val="vi-VN"/>
        </w:rPr>
      </w:pPr>
      <w:r>
        <w:rPr>
          <w:rFonts w:ascii="Times New Roman" w:eastAsia="Calibri" w:hAnsi="Times New Roman"/>
        </w:rPr>
        <w:t xml:space="preserve">b) Nhà </w:t>
      </w:r>
      <w:r>
        <w:rPr>
          <w:rFonts w:ascii="Times New Roman" w:eastAsia="Calibri" w:hAnsi="Times New Roman"/>
          <w:lang w:val="vi-VN"/>
        </w:rPr>
        <w:t xml:space="preserve">giáo trong cơ sở giáo dục ngoài công lập do cơ sở giáo dục chủ trì </w:t>
      </w:r>
      <w:r>
        <w:rPr>
          <w:rFonts w:ascii="Times New Roman" w:eastAsia="Calibri" w:hAnsi="Times New Roman"/>
        </w:rPr>
        <w:t xml:space="preserve">tuyển dụng </w:t>
      </w:r>
      <w:r>
        <w:rPr>
          <w:rFonts w:ascii="Times New Roman" w:eastAsia="Calibri" w:hAnsi="Times New Roman"/>
          <w:lang w:val="vi-VN"/>
        </w:rPr>
        <w:t>theo quy chế tổ chức, hoạt động của cơ sở giáo dục</w:t>
      </w:r>
      <w:r>
        <w:rPr>
          <w:rFonts w:ascii="Times New Roman" w:eastAsia="Calibri" w:hAnsi="Times New Roman"/>
        </w:rPr>
        <w:t>.</w:t>
      </w:r>
      <w:r>
        <w:rPr>
          <w:rFonts w:ascii="Times New Roman" w:eastAsia="Calibri" w:hAnsi="Times New Roman"/>
          <w:lang w:val="vi-VN"/>
        </w:rPr>
        <w:t xml:space="preserve"> </w:t>
      </w:r>
    </w:p>
    <w:p>
      <w:pPr>
        <w:spacing w:before="120" w:after="120"/>
        <w:ind w:firstLine="720"/>
        <w:jc w:val="both"/>
        <w:rPr>
          <w:rFonts w:ascii="Times New Roman" w:hAnsi="Times New Roman"/>
          <w:lang w:val="vi-VN"/>
        </w:rPr>
      </w:pPr>
      <w:r>
        <w:rPr>
          <w:rFonts w:ascii="Times New Roman" w:hAnsi="Times New Roman"/>
          <w:lang w:val="vi-VN"/>
        </w:rPr>
        <w:t>3. Đối tượng được đặc cách, ưu tiên trong tuyển dụng nhà giáo</w:t>
      </w:r>
    </w:p>
    <w:p>
      <w:pPr>
        <w:spacing w:before="120" w:after="120"/>
        <w:ind w:firstLine="720"/>
        <w:jc w:val="both"/>
        <w:rPr>
          <w:rFonts w:ascii="Times New Roman" w:hAnsi="Times New Roman"/>
          <w:lang w:val="vi-VN"/>
        </w:rPr>
      </w:pPr>
      <w:r>
        <w:rPr>
          <w:rFonts w:ascii="Times New Roman" w:hAnsi="Times New Roman"/>
          <w:lang w:val="vi-VN"/>
        </w:rPr>
        <w:t>Ngoài các trường hợp được đặc cách, ưu tiên trong tuyển dụng theo quy định của pháp luật, các trường hợp được đặc cách, ưu tiên trong tuyển dụng nhà giáo bao gồm:</w:t>
      </w:r>
    </w:p>
    <w:p>
      <w:pPr>
        <w:spacing w:before="120" w:after="120"/>
        <w:ind w:firstLine="720"/>
        <w:jc w:val="both"/>
        <w:rPr>
          <w:rFonts w:ascii="Times New Roman" w:eastAsia="Calibri" w:hAnsi="Times New Roman"/>
          <w:lang w:val="vi-VN"/>
        </w:rPr>
      </w:pPr>
      <w:r>
        <w:rPr>
          <w:rFonts w:ascii="Times New Roman" w:hAnsi="Times New Roman"/>
          <w:lang w:val="vi-VN"/>
        </w:rPr>
        <w:t xml:space="preserve">a) </w:t>
      </w:r>
      <w:r>
        <w:rPr>
          <w:rFonts w:ascii="Times New Roman" w:eastAsia="Calibri" w:hAnsi="Times New Roman"/>
          <w:lang w:val="vi-VN"/>
        </w:rPr>
        <w:t>Người có trình độ cao, người có tài năng, sinh viên tốt nghiệp xuất sắc, cán bộ khoa học trẻ, người có năng khiếu đặc biệt trong các lĩnh vực văn hóa, nghệ thuật, thể dục thể thao, các ngành nghề truyền thống phù hợp với nghề dạy học;</w:t>
      </w:r>
    </w:p>
    <w:p>
      <w:pPr>
        <w:spacing w:before="120" w:after="120"/>
        <w:ind w:firstLine="720"/>
        <w:jc w:val="both"/>
        <w:rPr>
          <w:rFonts w:ascii="Times New Roman" w:eastAsia="Calibri" w:hAnsi="Times New Roman"/>
          <w:lang w:val="vi-VN"/>
        </w:rPr>
      </w:pPr>
      <w:r>
        <w:rPr>
          <w:rFonts w:ascii="Times New Roman" w:eastAsia="Calibri" w:hAnsi="Times New Roman"/>
          <w:lang w:val="vi-VN"/>
        </w:rPr>
        <w:t>b) Người tình nguyện làm việc ở vùng đồng bào dân tộc thiểu số, miền núi, biên giới, hải đảo và vùng có điều kiện kinh tế - xã hội đặc biệt khó khăn theo quy định của Chính phủ thuộc đối tượng được ưu tiên trong tuyển dụng;</w:t>
      </w:r>
    </w:p>
    <w:p>
      <w:pPr>
        <w:spacing w:before="120" w:after="120"/>
        <w:ind w:firstLine="720"/>
        <w:jc w:val="both"/>
        <w:rPr>
          <w:rFonts w:ascii="Times New Roman" w:eastAsia="Calibri" w:hAnsi="Times New Roman"/>
          <w:lang w:val="vi-VN"/>
        </w:rPr>
      </w:pPr>
      <w:r>
        <w:rPr>
          <w:rFonts w:ascii="Times New Roman" w:eastAsia="Calibri" w:hAnsi="Times New Roman"/>
          <w:lang w:val="vi-VN"/>
        </w:rPr>
        <w:t>c) Người tốt nghiệp ngành đào tạo giáo viên theo chế độ cử tuyển hoặc theo đặt hàng giữa địa phương với cơ sở đào tạo;</w:t>
      </w:r>
    </w:p>
    <w:p>
      <w:pPr>
        <w:spacing w:before="120" w:after="120"/>
        <w:ind w:firstLine="720"/>
        <w:jc w:val="both"/>
        <w:rPr>
          <w:rFonts w:ascii="Times New Roman" w:eastAsia="Calibri" w:hAnsi="Times New Roman"/>
          <w:lang w:val="vi-VN"/>
        </w:rPr>
      </w:pPr>
      <w:r>
        <w:rPr>
          <w:rFonts w:ascii="Times New Roman" w:eastAsia="Calibri" w:hAnsi="Times New Roman"/>
          <w:lang w:val="vi-VN"/>
        </w:rPr>
        <w:lastRenderedPageBreak/>
        <w:t>d) Người đã có thời gian hợp đồng lao động làm nhà giáo trong cơ sở giáo dục</w:t>
      </w:r>
      <w:r>
        <w:rPr>
          <w:rFonts w:ascii="Times New Roman" w:eastAsia="Calibri" w:hAnsi="Times New Roman"/>
        </w:rPr>
        <w:t xml:space="preserve"> từ 02 năm trở lên</w:t>
      </w:r>
      <w:r>
        <w:rPr>
          <w:rFonts w:ascii="Times New Roman" w:eastAsia="Calibri" w:hAnsi="Times New Roman"/>
          <w:lang w:val="vi-VN"/>
        </w:rPr>
        <w:t>.</w:t>
      </w:r>
    </w:p>
    <w:p>
      <w:pPr>
        <w:spacing w:before="120" w:after="120"/>
        <w:ind w:firstLine="720"/>
        <w:jc w:val="both"/>
        <w:rPr>
          <w:rFonts w:ascii="Times New Roman" w:eastAsia="Calibri" w:hAnsi="Times New Roman"/>
          <w:lang w:val="vi-VN"/>
        </w:rPr>
      </w:pPr>
      <w:r>
        <w:rPr>
          <w:rFonts w:ascii="Times New Roman" w:eastAsia="Calibri" w:hAnsi="Times New Roman"/>
          <w:lang w:val="vi-VN"/>
        </w:rPr>
        <w:t>4. Chính sách thu hút nhà giáo trong tuyển dụng</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a) </w:t>
      </w:r>
      <w:r>
        <w:rPr>
          <w:rFonts w:ascii="Times New Roman" w:eastAsia="Calibri" w:hAnsi="Times New Roman"/>
        </w:rPr>
        <w:t>Áp</w:t>
      </w:r>
      <w:r>
        <w:rPr>
          <w:rFonts w:ascii="Times New Roman" w:eastAsia="Calibri" w:hAnsi="Times New Roman"/>
          <w:lang w:val="vi-VN"/>
        </w:rPr>
        <w:t xml:space="preserve"> dụng đối với người tình nguyện hoặc nhà giáo đến giảng dạy ở vùng đồng bào dân tộc thiểu số, miền núi, biên giới, hải đảo và vùng có điều kiện kinh tế - xã hội đặc biệt khó khăn; chuyên gia và người có trình độ cao; </w:t>
      </w:r>
    </w:p>
    <w:p>
      <w:pPr>
        <w:spacing w:before="120" w:after="120"/>
        <w:ind w:firstLine="720"/>
        <w:jc w:val="both"/>
        <w:rPr>
          <w:rFonts w:ascii="Times New Roman" w:eastAsia="Calibri" w:hAnsi="Times New Roman"/>
        </w:rPr>
      </w:pPr>
      <w:r>
        <w:rPr>
          <w:rFonts w:ascii="Times New Roman" w:eastAsia="Calibri" w:hAnsi="Times New Roman"/>
        </w:rPr>
        <w:t>b</w:t>
      </w:r>
      <w:r>
        <w:rPr>
          <w:rFonts w:ascii="Times New Roman" w:eastAsia="Calibri" w:hAnsi="Times New Roman"/>
          <w:lang w:val="vi-VN"/>
        </w:rPr>
        <w:t xml:space="preserve">) </w:t>
      </w:r>
      <w:r>
        <w:rPr>
          <w:rFonts w:ascii="Times New Roman" w:eastAsia="Calibri" w:hAnsi="Times New Roman"/>
        </w:rPr>
        <w:t xml:space="preserve">Thực hiện thông qua tiếp nhận để trở thành nhà giáo; </w:t>
      </w:r>
    </w:p>
    <w:p>
      <w:pPr>
        <w:spacing w:before="120" w:after="120"/>
        <w:ind w:firstLine="720"/>
        <w:jc w:val="both"/>
        <w:rPr>
          <w:rFonts w:ascii="Times New Roman" w:eastAsia="Calibri" w:hAnsi="Times New Roman"/>
        </w:rPr>
      </w:pPr>
      <w:r>
        <w:rPr>
          <w:rFonts w:ascii="Times New Roman" w:eastAsia="Calibri" w:hAnsi="Times New Roman"/>
          <w:lang w:val="vi-VN"/>
        </w:rPr>
        <w:t xml:space="preserve">c) Khuyến khích các địa phương, cơ sở giáo dục có các chính sách thu hút khác trong tuyển dụng. </w:t>
      </w:r>
    </w:p>
    <w:p>
      <w:pPr>
        <w:spacing w:before="120" w:after="120"/>
        <w:ind w:firstLine="720"/>
        <w:jc w:val="both"/>
        <w:rPr>
          <w:rFonts w:ascii="Times New Roman" w:hAnsi="Times New Roman"/>
          <w:lang w:val="vi-VN"/>
        </w:rPr>
      </w:pPr>
      <w:r>
        <w:rPr>
          <w:rFonts w:ascii="Times New Roman" w:hAnsi="Times New Roman"/>
          <w:lang w:val="vi-VN"/>
        </w:rPr>
        <w:t>5. Những người không được đăng ký tuyển dụng:</w:t>
      </w:r>
    </w:p>
    <w:p>
      <w:pPr>
        <w:spacing w:before="120" w:after="120"/>
        <w:ind w:firstLine="720"/>
        <w:jc w:val="both"/>
        <w:rPr>
          <w:rFonts w:ascii="Times New Roman" w:hAnsi="Times New Roman"/>
          <w:lang w:val="vi-VN"/>
        </w:rPr>
      </w:pPr>
      <w:r>
        <w:rPr>
          <w:rFonts w:ascii="Times New Roman" w:hAnsi="Times New Roman"/>
          <w:lang w:val="vi-VN"/>
        </w:rPr>
        <w:t>a) Mất năng lực hành vi dân sự hoặc bị hạn chế năng lực hành vi dân sự;</w:t>
      </w:r>
    </w:p>
    <w:p>
      <w:pPr>
        <w:spacing w:before="120" w:after="120"/>
        <w:ind w:firstLine="720"/>
        <w:jc w:val="both"/>
        <w:rPr>
          <w:rFonts w:ascii="Times New Roman" w:hAnsi="Times New Roman"/>
          <w:lang w:val="vi-VN"/>
        </w:rPr>
      </w:pPr>
      <w:r>
        <w:rPr>
          <w:rFonts w:ascii="Times New Roman" w:hAnsi="Times New Roman"/>
          <w:lang w:val="vi-VN"/>
        </w:rPr>
        <w:t>b) Đang bị truy cứu trách nhiệm hình sự; đang chấp hành bản án, quyết định về hình sự của Tòa án; đang bị áp dụng biện pháp xử lý hành chính đưa vào cơ sở chữa bệnh, cơ sở giáo dục, trường giáo dưỡng;</w:t>
      </w:r>
    </w:p>
    <w:p>
      <w:pPr>
        <w:spacing w:before="120" w:after="120"/>
        <w:ind w:firstLine="720"/>
        <w:jc w:val="both"/>
        <w:rPr>
          <w:rFonts w:ascii="Times New Roman" w:hAnsi="Times New Roman"/>
          <w:lang w:val="vi-VN"/>
        </w:rPr>
      </w:pPr>
      <w:r>
        <w:rPr>
          <w:rFonts w:ascii="Times New Roman" w:hAnsi="Times New Roman"/>
          <w:lang w:val="vi-VN"/>
        </w:rPr>
        <w:t>c) Người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p>
    <w:p>
      <w:pPr>
        <w:spacing w:before="120" w:after="120"/>
        <w:ind w:firstLine="709"/>
        <w:jc w:val="both"/>
        <w:rPr>
          <w:rFonts w:ascii="Times New Roman" w:eastAsia="Calibri" w:hAnsi="Times New Roman"/>
          <w:lang w:val="vi-VN"/>
        </w:rPr>
      </w:pPr>
      <w:r>
        <w:rPr>
          <w:rFonts w:ascii="Times New Roman" w:eastAsia="Calibri" w:hAnsi="Times New Roman"/>
          <w:lang w:val="vi-VN"/>
        </w:rPr>
        <w:t>6. Chính phủ quy định chi tiết về điều kiện, quy trình, thủ tục, đối tượng ưu tiên, hình thức, nội dung thi tuyển và xét tuyển nhà giáo; tuyển dụng đặc cách nhà giáo; tuyển dụng nhà giáo là người nước ngoài.</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w:t>
      </w:r>
      <w:r>
        <w:rPr>
          <w:rFonts w:ascii="Times New Roman" w:eastAsia="Calibri" w:hAnsi="Times New Roman"/>
          <w:b/>
        </w:rPr>
        <w:t>7</w:t>
      </w:r>
      <w:r>
        <w:rPr>
          <w:rFonts w:ascii="Times New Roman" w:eastAsia="Calibri" w:hAnsi="Times New Roman"/>
          <w:b/>
          <w:lang w:val="vi-VN"/>
        </w:rPr>
        <w:t>. Tiếp nhận nhà giáo trong cơ sở giáo dục công lập</w:t>
      </w:r>
    </w:p>
    <w:p>
      <w:pPr>
        <w:spacing w:before="120" w:after="120"/>
        <w:ind w:firstLine="709"/>
        <w:jc w:val="both"/>
        <w:rPr>
          <w:rFonts w:ascii="Times New Roman" w:eastAsia="Calibri" w:hAnsi="Times New Roman"/>
          <w:lang w:val="vi-VN"/>
        </w:rPr>
      </w:pPr>
      <w:r>
        <w:rPr>
          <w:rFonts w:ascii="Times New Roman" w:eastAsia="Calibri" w:hAnsi="Times New Roman"/>
          <w:lang w:val="vi-VN"/>
        </w:rPr>
        <w:t>1. Căn cứ nhu cầu vị trí việc làm của cơ sở giáo dục công lập, cơ quan, đơn vị có thẩm quyền tuyển dụng nhà giáo xem xét tiếp nhận người đã từng là nhà giáo đang công tác tại cơ quan quản lý giáo dục; người đã từng là nhà giáo được điều động công tác tại cơ quan, đơn vị khác; nhà giáo được cấp có thẩm quyền đồng ý thuyên chuyển và đối tượng thuộc chính sách thu hút trong tuyển dụng theo quy định tại Luật này.</w:t>
      </w:r>
    </w:p>
    <w:p>
      <w:pPr>
        <w:spacing w:before="120" w:after="120"/>
        <w:ind w:firstLine="709"/>
        <w:jc w:val="both"/>
        <w:rPr>
          <w:rFonts w:ascii="Times New Roman" w:eastAsia="Calibri" w:hAnsi="Times New Roman"/>
          <w:lang w:val="vi-VN"/>
        </w:rPr>
      </w:pPr>
      <w:r>
        <w:rPr>
          <w:rFonts w:ascii="Times New Roman" w:eastAsia="Calibri" w:hAnsi="Times New Roman"/>
          <w:lang w:val="vi-VN"/>
        </w:rPr>
        <w:t>2. Chính phủ quy định các trường hợp tiếp nhận, thẩm quyền, quy trình, thủ tục tiếp nhận nhà giáo.</w:t>
      </w:r>
    </w:p>
    <w:p>
      <w:pPr>
        <w:spacing w:before="120" w:after="120"/>
        <w:ind w:firstLine="709"/>
        <w:jc w:val="both"/>
        <w:rPr>
          <w:rFonts w:ascii="Times New Roman" w:eastAsia="Calibri" w:hAnsi="Times New Roman"/>
          <w:b/>
          <w:lang w:val="vi-VN"/>
        </w:rPr>
      </w:pPr>
      <w:r>
        <w:rPr>
          <w:rFonts w:ascii="Times New Roman" w:eastAsia="Calibri" w:hAnsi="Times New Roman"/>
          <w:b/>
          <w:lang w:val="vi-VN"/>
        </w:rPr>
        <w:t>Điều 1</w:t>
      </w:r>
      <w:r>
        <w:rPr>
          <w:rFonts w:ascii="Times New Roman" w:eastAsia="Calibri" w:hAnsi="Times New Roman"/>
          <w:b/>
        </w:rPr>
        <w:t>8</w:t>
      </w:r>
      <w:r>
        <w:rPr>
          <w:rFonts w:ascii="Times New Roman" w:eastAsia="Calibri" w:hAnsi="Times New Roman"/>
          <w:b/>
          <w:lang w:val="vi-VN"/>
        </w:rPr>
        <w:t>. Chế độ tập sự, thử việc</w:t>
      </w:r>
    </w:p>
    <w:p>
      <w:pPr>
        <w:spacing w:before="120" w:after="120"/>
        <w:ind w:firstLine="709"/>
        <w:jc w:val="both"/>
        <w:rPr>
          <w:rFonts w:ascii="Times New Roman" w:eastAsia="Calibri" w:hAnsi="Times New Roman"/>
          <w:lang w:val="vi-VN"/>
        </w:rPr>
      </w:pPr>
      <w:r>
        <w:rPr>
          <w:rFonts w:ascii="Times New Roman" w:eastAsia="Calibri" w:hAnsi="Times New Roman"/>
          <w:lang w:val="vi-VN"/>
        </w:rPr>
        <w:t>1. Người trúng tuyển trở thành nhà giáo phải thực hiện chế độ tập sự hoặc thử việc.</w:t>
      </w:r>
    </w:p>
    <w:p>
      <w:pPr>
        <w:spacing w:before="120" w:after="120"/>
        <w:ind w:firstLine="709"/>
        <w:jc w:val="both"/>
        <w:rPr>
          <w:rFonts w:ascii="Times New Roman" w:eastAsia="Calibri" w:hAnsi="Times New Roman"/>
          <w:lang w:val="vi-VN"/>
        </w:rPr>
      </w:pPr>
      <w:r>
        <w:rPr>
          <w:rFonts w:ascii="Times New Roman" w:eastAsia="Calibri" w:hAnsi="Times New Roman"/>
          <w:lang w:val="vi-VN"/>
        </w:rPr>
        <w:t>2. Người trúng tuyển trong các cơ sở giáo dục công lập thực hiện chế độ tập sự theo quy định của pháp luật về viên chức. Trong thời gian tập sự người được tuyển dụng phải thực hành các hoạt động giảng dạy, giáo dục dưới sự hướng dẫn của nhà giáo được giao nhiệm vụ.</w:t>
      </w:r>
    </w:p>
    <w:p>
      <w:pPr>
        <w:spacing w:before="120" w:after="120"/>
        <w:ind w:firstLine="709"/>
        <w:jc w:val="both"/>
        <w:rPr>
          <w:rFonts w:ascii="Times New Roman" w:eastAsia="Calibri" w:hAnsi="Times New Roman"/>
          <w:lang w:val="vi-VN"/>
        </w:rPr>
      </w:pPr>
      <w:r>
        <w:rPr>
          <w:rFonts w:ascii="Times New Roman" w:eastAsia="Calibri" w:hAnsi="Times New Roman"/>
          <w:lang w:val="vi-VN"/>
        </w:rPr>
        <w:t>3. Người trúng tuyển trong các cơ sở giáo dục ngoài công lập thực hiện chế độ thử việc theo quy định của pháp luật về lao động. Trong thời gian thử việc người được tuyển dụng phải thực hành các hoạt động giảng dạy, giáo dục dưới sự hướng dẫn của nhà giáo được giao nhiệm vụ.</w:t>
      </w:r>
    </w:p>
    <w:p>
      <w:pPr>
        <w:spacing w:before="120" w:after="120"/>
        <w:ind w:firstLine="709"/>
        <w:jc w:val="both"/>
        <w:rPr>
          <w:rFonts w:ascii="Times New Roman" w:eastAsia="Calibri" w:hAnsi="Times New Roman"/>
          <w:lang w:val="vi-VN"/>
        </w:rPr>
      </w:pPr>
      <w:r>
        <w:rPr>
          <w:rFonts w:ascii="Times New Roman" w:eastAsia="Calibri" w:hAnsi="Times New Roman"/>
          <w:lang w:val="vi-VN"/>
        </w:rPr>
        <w:lastRenderedPageBreak/>
        <w:t>4. Trường hợp trước khi tuyển dụng đã có thời gian trực tiếp giảng dạy, giáo dục trong các cơ sở giáo dục phù hợp với vị trí việc làm được tuyển dụng và trường hợp tuyển dụng đặc cách thì được xem xét miễn, giảm thời gian tập sự.</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5. Chính phủ quy định chi tiết tiêu chuẩn, điều kiện và chế độ đối với nhà giáo thực hiện hướng dẫn tập sự hoặc thử việc. </w:t>
      </w:r>
    </w:p>
    <w:p>
      <w:pPr>
        <w:spacing w:before="120" w:after="120"/>
        <w:ind w:firstLine="709"/>
        <w:jc w:val="both"/>
        <w:rPr>
          <w:rFonts w:ascii="Times New Roman" w:eastAsia="Calibri" w:hAnsi="Times New Roman"/>
          <w:b/>
          <w:bCs/>
          <w:lang w:val="vi-VN"/>
        </w:rPr>
      </w:pPr>
      <w:r>
        <w:rPr>
          <w:rFonts w:ascii="Times New Roman" w:eastAsia="Calibri" w:hAnsi="Times New Roman"/>
          <w:b/>
          <w:bCs/>
          <w:lang w:val="vi-VN"/>
        </w:rPr>
        <w:t>Điều</w:t>
      </w:r>
      <w:r>
        <w:rPr>
          <w:rFonts w:ascii="Times New Roman" w:eastAsia="Calibri" w:hAnsi="Times New Roman"/>
          <w:b/>
          <w:bCs/>
        </w:rPr>
        <w:t xml:space="preserve"> 19</w:t>
      </w:r>
      <w:r>
        <w:rPr>
          <w:rFonts w:ascii="Times New Roman" w:eastAsia="Calibri" w:hAnsi="Times New Roman"/>
          <w:b/>
          <w:bCs/>
          <w:lang w:val="vi-VN"/>
        </w:rPr>
        <w:t xml:space="preserve">. Hợp đồng đối với nhà giáo </w:t>
      </w:r>
    </w:p>
    <w:p>
      <w:pPr>
        <w:spacing w:before="120" w:after="120"/>
        <w:ind w:firstLine="720"/>
        <w:jc w:val="both"/>
        <w:rPr>
          <w:rFonts w:ascii="Times New Roman" w:eastAsia="Calibri" w:hAnsi="Times New Roman"/>
        </w:rPr>
      </w:pPr>
      <w:bookmarkStart w:id="7" w:name="_Hlk147302179"/>
      <w:r>
        <w:rPr>
          <w:rFonts w:ascii="Times New Roman" w:eastAsia="Calibri" w:hAnsi="Times New Roman"/>
        </w:rPr>
        <w:t>1. Hợp đồng đối với nhà giáo bao gồm hợp đồng làm việc theo quy định của pháp luật về viên chức và hợp đồng lao động theo quy định của pháp luật về lao động.</w:t>
      </w:r>
    </w:p>
    <w:p>
      <w:pPr>
        <w:spacing w:before="120" w:after="120"/>
        <w:ind w:firstLine="720"/>
        <w:jc w:val="both"/>
        <w:rPr>
          <w:rFonts w:ascii="Times New Roman" w:eastAsia="Calibri" w:hAnsi="Times New Roman"/>
        </w:rPr>
      </w:pPr>
      <w:r>
        <w:rPr>
          <w:rFonts w:ascii="Times New Roman" w:eastAsia="Calibri" w:hAnsi="Times New Roman"/>
        </w:rPr>
        <w:t>2. Hợp đồng làm việc xác định thời hạn áp dụng đối với nhà giáo trong cơ sở giáo dục công lập đang trong thời gian tập sự.</w:t>
      </w:r>
    </w:p>
    <w:p>
      <w:pPr>
        <w:spacing w:before="120" w:after="120"/>
        <w:ind w:firstLine="720"/>
        <w:jc w:val="both"/>
        <w:rPr>
          <w:rFonts w:ascii="Times New Roman" w:eastAsia="Calibri" w:hAnsi="Times New Roman"/>
        </w:rPr>
      </w:pPr>
      <w:r>
        <w:rPr>
          <w:rFonts w:ascii="Times New Roman" w:eastAsia="Calibri" w:hAnsi="Times New Roman"/>
        </w:rPr>
        <w:t>3.</w:t>
      </w:r>
      <w:r>
        <w:rPr>
          <w:rFonts w:ascii="Times New Roman" w:hAnsi="Times New Roman"/>
          <w:bCs/>
        </w:rPr>
        <w:t xml:space="preserve"> </w:t>
      </w:r>
      <w:r>
        <w:rPr>
          <w:rFonts w:ascii="Times New Roman" w:eastAsia="Calibri" w:hAnsi="Times New Roman"/>
        </w:rPr>
        <w:t>Hợp đồng làm việc không xác định thời hạn áp dụng đối với nhà giáo  trong cơ sở giáo dục công lập đã hoàn thành chế độ tập sự.</w:t>
      </w:r>
    </w:p>
    <w:p>
      <w:pPr>
        <w:spacing w:before="120" w:after="120"/>
        <w:ind w:firstLine="720"/>
        <w:jc w:val="both"/>
        <w:rPr>
          <w:rFonts w:ascii="Times New Roman" w:eastAsia="Calibri" w:hAnsi="Times New Roman"/>
        </w:rPr>
      </w:pPr>
      <w:r>
        <w:rPr>
          <w:rFonts w:ascii="Times New Roman" w:eastAsia="Calibri" w:hAnsi="Times New Roman"/>
        </w:rPr>
        <w:t>4. Hợp đồng lao động áp dụng đối với nhà giáo trong các cơ sở giáo dục ngoài công lập, nhà giáo là người nước ngoài.</w:t>
      </w:r>
    </w:p>
    <w:p>
      <w:pPr>
        <w:spacing w:before="120" w:after="120"/>
        <w:ind w:firstLine="720"/>
        <w:jc w:val="both"/>
        <w:rPr>
          <w:rFonts w:ascii="Times New Roman" w:eastAsia="Calibri" w:hAnsi="Times New Roman"/>
        </w:rPr>
      </w:pPr>
      <w:r>
        <w:rPr>
          <w:rFonts w:ascii="Times New Roman" w:eastAsia="Calibri" w:hAnsi="Times New Roman"/>
        </w:rPr>
        <w:t>5. Chính phủ quy định chi tiết Điều này.</w:t>
      </w:r>
    </w:p>
    <w:p>
      <w:pPr>
        <w:spacing w:before="120" w:after="120"/>
        <w:ind w:firstLine="720"/>
        <w:jc w:val="both"/>
        <w:rPr>
          <w:rFonts w:ascii="Times New Roman" w:eastAsia="Calibri" w:hAnsi="Times New Roman"/>
          <w:lang w:val="vi-VN"/>
        </w:rPr>
      </w:pPr>
      <w:r>
        <w:rPr>
          <w:rFonts w:ascii="Times New Roman" w:eastAsia="Calibri" w:hAnsi="Times New Roman"/>
          <w:b/>
          <w:bCs/>
          <w:lang w:val="vi-VN"/>
        </w:rPr>
        <w:t xml:space="preserve">Điều </w:t>
      </w:r>
      <w:r>
        <w:rPr>
          <w:rFonts w:ascii="Times New Roman" w:eastAsia="Calibri" w:hAnsi="Times New Roman"/>
          <w:b/>
          <w:bCs/>
        </w:rPr>
        <w:t>20</w:t>
      </w:r>
      <w:r>
        <w:rPr>
          <w:rFonts w:ascii="Times New Roman" w:eastAsia="Calibri" w:hAnsi="Times New Roman"/>
          <w:b/>
          <w:bCs/>
          <w:lang w:val="vi-VN"/>
        </w:rPr>
        <w:t>. Chế độ làm việc của nhà giáo</w:t>
      </w:r>
    </w:p>
    <w:p>
      <w:pPr>
        <w:spacing w:before="120" w:after="120"/>
        <w:ind w:firstLine="720"/>
        <w:jc w:val="both"/>
        <w:rPr>
          <w:rFonts w:ascii="Times New Roman" w:eastAsia="Calibri" w:hAnsi="Times New Roman"/>
          <w:lang w:val="vi-VN"/>
        </w:rPr>
      </w:pPr>
      <w:r>
        <w:rPr>
          <w:rFonts w:ascii="Times New Roman" w:eastAsia="Calibri" w:hAnsi="Times New Roman"/>
          <w:lang w:val="vi-VN"/>
        </w:rPr>
        <w:t>1. Chế độ làm việc của nhà giáo bao gồm thời gian làm việc và thời gian nghỉ, được quy định theo năm học và quy đổi thành giờ dạy, tiết dạy trên năm hoặc trên tuần theo từng cấp học, trình độ đào tạo.</w:t>
      </w:r>
    </w:p>
    <w:p>
      <w:pPr>
        <w:spacing w:before="120" w:after="120"/>
        <w:ind w:firstLine="720"/>
        <w:jc w:val="both"/>
        <w:rPr>
          <w:rFonts w:ascii="Times New Roman" w:eastAsia="Calibri" w:hAnsi="Times New Roman"/>
          <w:strike/>
          <w:lang w:val="vi-VN"/>
        </w:rPr>
      </w:pPr>
      <w:r>
        <w:rPr>
          <w:rFonts w:ascii="Times New Roman" w:eastAsia="Calibri" w:hAnsi="Times New Roman"/>
          <w:lang w:val="vi-VN"/>
        </w:rPr>
        <w:t xml:space="preserve">2. Thời gian nghỉ hè hằng năm của nhà giáo tối đa là 08 tuần và được bố trí phù hợp đối với nhà giáo từng cấp học, trình độ đào tạo và loại hình cơ sở giáo dục. </w:t>
      </w:r>
    </w:p>
    <w:p>
      <w:pPr>
        <w:spacing w:before="120" w:after="120"/>
        <w:ind w:firstLine="709"/>
        <w:jc w:val="both"/>
        <w:rPr>
          <w:rFonts w:ascii="Times New Roman" w:eastAsia="Calibri" w:hAnsi="Times New Roman"/>
        </w:rPr>
      </w:pPr>
      <w:r>
        <w:rPr>
          <w:rFonts w:ascii="Times New Roman" w:eastAsia="Calibri" w:hAnsi="Times New Roman"/>
        </w:rPr>
        <w:t>3</w:t>
      </w:r>
      <w:r>
        <w:rPr>
          <w:rFonts w:ascii="Times New Roman" w:eastAsia="Calibri" w:hAnsi="Times New Roman"/>
          <w:lang w:val="vi-VN"/>
        </w:rPr>
        <w:t xml:space="preserve">. Bộ trưởng Bộ Giáo dục và Đào tạo quy định </w:t>
      </w:r>
      <w:r>
        <w:rPr>
          <w:rFonts w:ascii="Times New Roman" w:eastAsia="Calibri" w:hAnsi="Times New Roman"/>
        </w:rPr>
        <w:t xml:space="preserve">về </w:t>
      </w:r>
      <w:r>
        <w:rPr>
          <w:rFonts w:ascii="Times New Roman" w:eastAsia="Calibri" w:hAnsi="Times New Roman"/>
          <w:lang w:val="vi-VN"/>
        </w:rPr>
        <w:t>chế độ làm việc</w:t>
      </w:r>
      <w:r>
        <w:rPr>
          <w:rFonts w:ascii="Times New Roman" w:eastAsia="Calibri" w:hAnsi="Times New Roman"/>
        </w:rPr>
        <w:t xml:space="preserve"> đối với </w:t>
      </w:r>
      <w:r>
        <w:rPr>
          <w:rFonts w:ascii="Times New Roman" w:eastAsia="Calibri" w:hAnsi="Times New Roman"/>
          <w:lang w:val="vi-VN"/>
        </w:rPr>
        <w:t xml:space="preserve">nhà giáo </w:t>
      </w:r>
      <w:r>
        <w:rPr>
          <w:rFonts w:ascii="Times New Roman" w:eastAsia="Calibri" w:hAnsi="Times New Roman"/>
          <w:bCs/>
          <w:lang w:val="vi-VN"/>
        </w:rPr>
        <w:t>theo từng cấp học, trình độ đào tạo</w:t>
      </w:r>
      <w:r>
        <w:rPr>
          <w:rFonts w:ascii="Times New Roman" w:eastAsia="Calibri" w:hAnsi="Times New Roman"/>
          <w:bCs/>
        </w:rPr>
        <w:t>.</w:t>
      </w:r>
    </w:p>
    <w:p>
      <w:pPr>
        <w:spacing w:before="120" w:after="120"/>
        <w:ind w:firstLine="709"/>
        <w:jc w:val="both"/>
        <w:rPr>
          <w:rFonts w:ascii="Times New Roman" w:eastAsia="Calibri" w:hAnsi="Times New Roman"/>
          <w:lang w:val="vi-VN"/>
        </w:rPr>
      </w:pPr>
      <w:r>
        <w:rPr>
          <w:rFonts w:ascii="Times New Roman" w:eastAsia="Calibri" w:hAnsi="Times New Roman"/>
        </w:rPr>
        <w:t>4</w:t>
      </w:r>
      <w:r>
        <w:rPr>
          <w:rFonts w:ascii="Times New Roman" w:eastAsia="Calibri" w:hAnsi="Times New Roman"/>
          <w:lang w:val="vi-VN"/>
        </w:rPr>
        <w:t xml:space="preserve">. Căn cứ </w:t>
      </w:r>
      <w:r>
        <w:rPr>
          <w:rFonts w:ascii="Times New Roman" w:eastAsia="Calibri" w:hAnsi="Times New Roman"/>
        </w:rPr>
        <w:t xml:space="preserve">quy định của </w:t>
      </w:r>
      <w:r>
        <w:rPr>
          <w:rFonts w:ascii="Times New Roman" w:eastAsia="Calibri" w:hAnsi="Times New Roman"/>
          <w:lang w:val="vi-VN"/>
        </w:rPr>
        <w:t>Bộ trưởng Bộ Giáo dục và Đào tạo</w:t>
      </w:r>
      <w:r>
        <w:rPr>
          <w:rFonts w:ascii="Times New Roman" w:eastAsia="Calibri" w:hAnsi="Times New Roman"/>
        </w:rPr>
        <w:t xml:space="preserve"> </w:t>
      </w:r>
      <w:r>
        <w:rPr>
          <w:rFonts w:ascii="Times New Roman" w:eastAsia="Calibri" w:hAnsi="Times New Roman"/>
          <w:lang w:val="vi-VN"/>
        </w:rPr>
        <w:t>về chế độ làm việc</w:t>
      </w:r>
      <w:r>
        <w:rPr>
          <w:rFonts w:ascii="Times New Roman" w:eastAsia="Calibri" w:hAnsi="Times New Roman"/>
        </w:rPr>
        <w:t xml:space="preserve"> đối với nhà giáo</w:t>
      </w:r>
      <w:r>
        <w:rPr>
          <w:rFonts w:ascii="Times New Roman" w:eastAsia="Calibri" w:hAnsi="Times New Roman"/>
          <w:lang w:val="vi-VN"/>
        </w:rPr>
        <w:t>, Bộ trưởng Bộ Lao động - Thương binh và Xã hội, Bộ trưởng Bộ Công an, Bộ trưởng Bộ Quốc phòng</w:t>
      </w:r>
      <w:r>
        <w:rPr>
          <w:rFonts w:ascii="Times New Roman" w:eastAsia="Calibri" w:hAnsi="Times New Roman"/>
        </w:rPr>
        <w:t>, Bộ trưởng Bộ Nội vụ, cơ quan có thẩm quyền của Đảng</w:t>
      </w:r>
      <w:r>
        <w:rPr>
          <w:rFonts w:ascii="Times New Roman" w:eastAsia="Calibri" w:hAnsi="Times New Roman"/>
          <w:lang w:val="vi-VN"/>
        </w:rPr>
        <w:t xml:space="preserve"> quy định cụ thể </w:t>
      </w:r>
      <w:r>
        <w:rPr>
          <w:rFonts w:ascii="Times New Roman" w:eastAsia="Calibri" w:hAnsi="Times New Roman"/>
        </w:rPr>
        <w:t>về chế độ làm việc của</w:t>
      </w:r>
      <w:r>
        <w:rPr>
          <w:rFonts w:ascii="Times New Roman" w:eastAsia="Calibri" w:hAnsi="Times New Roman"/>
          <w:lang w:val="vi-VN"/>
        </w:rPr>
        <w:t xml:space="preserve"> nhà giáo thuộc thẩm quyền quản lý.</w:t>
      </w:r>
    </w:p>
    <w:p>
      <w:pPr>
        <w:spacing w:before="120" w:after="120"/>
        <w:ind w:firstLine="709"/>
        <w:jc w:val="both"/>
        <w:rPr>
          <w:rFonts w:ascii="Times New Roman" w:eastAsia="Calibri" w:hAnsi="Times New Roman"/>
        </w:rPr>
      </w:pPr>
      <w:r>
        <w:rPr>
          <w:rFonts w:ascii="Times New Roman" w:eastAsia="Calibri" w:hAnsi="Times New Roman"/>
        </w:rPr>
        <w:t>5. Chính phủ quy định chi tiết khoản 2 Điều này.</w:t>
      </w:r>
    </w:p>
    <w:p>
      <w:pPr>
        <w:spacing w:before="120" w:after="120"/>
        <w:ind w:firstLine="720"/>
        <w:jc w:val="both"/>
        <w:rPr>
          <w:rFonts w:ascii="Times New Roman" w:eastAsia="Calibri" w:hAnsi="Times New Roman"/>
          <w:b/>
          <w:bCs/>
          <w:lang w:val="vi-VN"/>
        </w:rPr>
      </w:pPr>
      <w:r>
        <w:rPr>
          <w:rFonts w:ascii="Times New Roman" w:eastAsia="Calibri" w:hAnsi="Times New Roman"/>
          <w:b/>
          <w:bCs/>
          <w:lang w:val="vi-VN"/>
        </w:rPr>
        <w:t xml:space="preserve">Điều </w:t>
      </w:r>
      <w:r>
        <w:rPr>
          <w:rFonts w:ascii="Times New Roman" w:eastAsia="Calibri" w:hAnsi="Times New Roman"/>
          <w:b/>
          <w:bCs/>
        </w:rPr>
        <w:t>21</w:t>
      </w:r>
      <w:r>
        <w:rPr>
          <w:rFonts w:ascii="Times New Roman" w:eastAsia="Calibri" w:hAnsi="Times New Roman"/>
          <w:b/>
          <w:bCs/>
          <w:lang w:val="vi-VN"/>
        </w:rPr>
        <w:t>. Điều động nhà giáo trong các cơ sở giáo dục công lập</w:t>
      </w:r>
    </w:p>
    <w:p>
      <w:pPr>
        <w:spacing w:before="120" w:after="120"/>
        <w:ind w:right="-1" w:firstLine="720"/>
        <w:jc w:val="both"/>
        <w:rPr>
          <w:rFonts w:ascii="Times New Roman" w:eastAsia="Calibri" w:hAnsi="Times New Roman"/>
          <w:lang w:val="vi-VN"/>
        </w:rPr>
      </w:pPr>
      <w:r>
        <w:rPr>
          <w:rFonts w:ascii="Times New Roman" w:eastAsia="Calibri" w:hAnsi="Times New Roman"/>
          <w:lang w:val="vi-VN"/>
        </w:rPr>
        <w:t>1. Điều động nhà giáo là việc cấp có thẩm quyền chuyển nhà giáo từ cơ sở giáo dục công lập này sang cơ sở giáo dục công lập khác hoặc chuyển nhà giáo từ cơ sở giáo dục công lập sang cơ quan quản lý giáo dục.</w:t>
      </w:r>
    </w:p>
    <w:p>
      <w:pPr>
        <w:spacing w:before="120" w:after="120"/>
        <w:ind w:right="-1" w:firstLine="720"/>
        <w:jc w:val="both"/>
        <w:rPr>
          <w:rFonts w:ascii="Times New Roman" w:eastAsia="Calibri" w:hAnsi="Times New Roman"/>
          <w:lang w:val="vi-VN"/>
        </w:rPr>
      </w:pPr>
      <w:r>
        <w:rPr>
          <w:rFonts w:ascii="Times New Roman" w:eastAsia="Calibri" w:hAnsi="Times New Roman"/>
          <w:lang w:val="vi-VN"/>
        </w:rPr>
        <w:t>2. Việc điều động nhà giáo được thực hiện trong các trường hợp sau:</w:t>
      </w:r>
    </w:p>
    <w:p>
      <w:pPr>
        <w:spacing w:before="120" w:after="120"/>
        <w:ind w:right="-1" w:firstLine="720"/>
        <w:jc w:val="both"/>
        <w:rPr>
          <w:rFonts w:ascii="Times New Roman" w:eastAsia="Calibri" w:hAnsi="Times New Roman"/>
          <w:lang w:val="vi-VN"/>
        </w:rPr>
      </w:pPr>
      <w:r>
        <w:rPr>
          <w:rFonts w:ascii="Times New Roman" w:eastAsia="Calibri" w:hAnsi="Times New Roman"/>
          <w:lang w:val="vi-VN"/>
        </w:rPr>
        <w:t>a) Bố trí nhà giáo do sắp xếp lại cơ sở giáo dục hoặc giải quyết tình trạng thừa</w:t>
      </w:r>
      <w:r>
        <w:rPr>
          <w:rFonts w:ascii="Times New Roman" w:eastAsia="Calibri" w:hAnsi="Times New Roman"/>
        </w:rPr>
        <w:t>,</w:t>
      </w:r>
      <w:r>
        <w:rPr>
          <w:rFonts w:ascii="Times New Roman" w:eastAsia="Calibri" w:hAnsi="Times New Roman"/>
          <w:lang w:val="vi-VN"/>
        </w:rPr>
        <w:t xml:space="preserve"> thiếu nhà giáo;</w:t>
      </w:r>
    </w:p>
    <w:p>
      <w:pPr>
        <w:spacing w:before="120" w:after="120"/>
        <w:ind w:right="-1" w:firstLine="720"/>
        <w:jc w:val="both"/>
        <w:rPr>
          <w:rFonts w:ascii="Times New Roman" w:eastAsia="Calibri" w:hAnsi="Times New Roman"/>
          <w:lang w:val="vi-VN"/>
        </w:rPr>
      </w:pPr>
      <w:r>
        <w:rPr>
          <w:rFonts w:ascii="Times New Roman" w:eastAsia="Calibri" w:hAnsi="Times New Roman"/>
          <w:lang w:val="vi-VN"/>
        </w:rPr>
        <w:t>d) Hỗ trợ nâng cao chất lượng giảng dạy, giáo dục, quản lý của cơ sở giáo dục;</w:t>
      </w:r>
    </w:p>
    <w:p>
      <w:pPr>
        <w:spacing w:before="120" w:after="120"/>
        <w:ind w:right="-1" w:firstLine="720"/>
        <w:jc w:val="both"/>
        <w:rPr>
          <w:rFonts w:ascii="Times New Roman" w:eastAsia="Calibri" w:hAnsi="Times New Roman"/>
          <w:lang w:val="vi-VN"/>
        </w:rPr>
      </w:pPr>
      <w:r>
        <w:rPr>
          <w:rFonts w:ascii="Times New Roman" w:eastAsia="Calibri" w:hAnsi="Times New Roman"/>
          <w:lang w:val="vi-VN"/>
        </w:rPr>
        <w:lastRenderedPageBreak/>
        <w:t>c) Theo yêu cầu, nhiệm vụ của cơ quan quản lý giáo dục.</w:t>
      </w:r>
    </w:p>
    <w:p>
      <w:pPr>
        <w:spacing w:before="120" w:after="120"/>
        <w:ind w:firstLine="720"/>
        <w:jc w:val="both"/>
        <w:rPr>
          <w:rFonts w:ascii="Times New Roman" w:eastAsia="Calibri" w:hAnsi="Times New Roman"/>
          <w:lang w:val="vi-VN"/>
        </w:rPr>
      </w:pPr>
      <w:r>
        <w:rPr>
          <w:rFonts w:ascii="Times New Roman" w:eastAsia="Calibri" w:hAnsi="Times New Roman"/>
          <w:lang w:val="vi-VN"/>
        </w:rPr>
        <w:t>3. Nguyên tắc điều động nhà giáo:</w:t>
      </w:r>
    </w:p>
    <w:p>
      <w:pPr>
        <w:spacing w:before="120" w:after="120"/>
        <w:ind w:firstLine="720"/>
        <w:jc w:val="both"/>
        <w:rPr>
          <w:rFonts w:ascii="Times New Roman" w:eastAsia="Calibri" w:hAnsi="Times New Roman"/>
          <w:lang w:val="vi-VN"/>
        </w:rPr>
      </w:pPr>
      <w:r>
        <w:rPr>
          <w:rFonts w:ascii="Times New Roman" w:eastAsia="Calibri" w:hAnsi="Times New Roman"/>
          <w:lang w:val="vi-VN"/>
        </w:rPr>
        <w:t>a) Nhà giáo được điều động phải đáp ứng yêu cầu của vị trí công tác sẽ đảm nhận;</w:t>
      </w:r>
    </w:p>
    <w:p>
      <w:pPr>
        <w:spacing w:before="120" w:after="120"/>
        <w:ind w:firstLine="720"/>
        <w:jc w:val="both"/>
        <w:rPr>
          <w:rFonts w:ascii="Times New Roman" w:eastAsia="Calibri" w:hAnsi="Times New Roman"/>
          <w:lang w:val="vi-VN"/>
        </w:rPr>
      </w:pPr>
      <w:r>
        <w:rPr>
          <w:rFonts w:ascii="Times New Roman" w:eastAsia="Calibri" w:hAnsi="Times New Roman"/>
          <w:lang w:val="vi-VN"/>
        </w:rPr>
        <w:t>b) Công tác điều động nhà giáo phải được thực hiện công khai, minh bạch, khách quan, đúng quy định của pháp luật.</w:t>
      </w:r>
    </w:p>
    <w:p>
      <w:pPr>
        <w:spacing w:before="120" w:after="120"/>
        <w:ind w:firstLine="720"/>
        <w:jc w:val="both"/>
        <w:rPr>
          <w:rFonts w:ascii="Times New Roman" w:eastAsia="Calibri" w:hAnsi="Times New Roman"/>
          <w:lang w:val="vi-VN"/>
        </w:rPr>
      </w:pPr>
      <w:r>
        <w:rPr>
          <w:rFonts w:ascii="Times New Roman" w:eastAsia="Calibri" w:hAnsi="Times New Roman"/>
          <w:lang w:val="vi-VN"/>
        </w:rPr>
        <w:t>4. Thẩm quyền điều động do cơ quan quản lý giáo dục chủ trì tham mưu thực hiện hoặc thực hiện theo phân cấp, ủy quyền.</w:t>
      </w:r>
    </w:p>
    <w:p>
      <w:pPr>
        <w:spacing w:before="120" w:after="120"/>
        <w:ind w:firstLine="720"/>
        <w:jc w:val="both"/>
        <w:rPr>
          <w:rFonts w:ascii="Times New Roman" w:eastAsia="Calibri" w:hAnsi="Times New Roman"/>
          <w:lang w:val="vi-VN"/>
        </w:rPr>
      </w:pPr>
      <w:bookmarkStart w:id="8" w:name="_Hlk178327665"/>
      <w:r>
        <w:rPr>
          <w:rFonts w:ascii="Times New Roman" w:eastAsia="Calibri" w:hAnsi="Times New Roman"/>
          <w:lang w:val="vi-VN"/>
        </w:rPr>
        <w:t xml:space="preserve">5. </w:t>
      </w:r>
      <w:bookmarkEnd w:id="8"/>
      <w:r>
        <w:rPr>
          <w:rFonts w:ascii="Times New Roman" w:eastAsia="Calibri" w:hAnsi="Times New Roman"/>
          <w:lang w:val="vi-VN"/>
        </w:rPr>
        <w:t>Bảo lưu chế độ, chính sách trong điều động nhà giáo:</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a) Trường hợp điều động nhà giáo giữa các cơ sở giáo dục công lập, nếu chế độ, chính sách ở vị trí công việc cũ cao hơn chế độ, chính sách ở vị trí công việc mới thì được bảo lưu các chế độ, chính sách của vị trí công việc cũ trong thời hạn </w:t>
      </w:r>
      <w:r>
        <w:rPr>
          <w:rFonts w:ascii="Times New Roman" w:hAnsi="Times New Roman"/>
          <w:lang w:val="vi-VN"/>
        </w:rPr>
        <w:t xml:space="preserve">tối đa 36 </w:t>
      </w:r>
      <w:r>
        <w:rPr>
          <w:rFonts w:ascii="Times New Roman" w:eastAsia="Calibri" w:hAnsi="Times New Roman"/>
          <w:lang w:val="vi-VN"/>
        </w:rPr>
        <w:t xml:space="preserve">tháng. Sau </w:t>
      </w:r>
      <w:r>
        <w:rPr>
          <w:rFonts w:ascii="Times New Roman" w:hAnsi="Times New Roman"/>
          <w:lang w:val="vi-VN"/>
        </w:rPr>
        <w:t>thời gian bảo lưu</w:t>
      </w:r>
      <w:r>
        <w:rPr>
          <w:rFonts w:ascii="Times New Roman" w:eastAsia="Calibri" w:hAnsi="Times New Roman"/>
          <w:lang w:val="vi-VN"/>
        </w:rPr>
        <w:t xml:space="preserve"> thì thực hiện theo các chế độ, chính sách của vị trí công việc mới;</w:t>
      </w:r>
    </w:p>
    <w:p>
      <w:pPr>
        <w:spacing w:before="120" w:after="120"/>
        <w:ind w:firstLine="720"/>
        <w:jc w:val="both"/>
        <w:rPr>
          <w:rFonts w:ascii="Times New Roman" w:hAnsi="Times New Roman"/>
          <w:lang w:val="vi-VN"/>
        </w:rPr>
      </w:pPr>
      <w:r>
        <w:rPr>
          <w:rFonts w:ascii="Times New Roman" w:eastAsia="Calibri" w:hAnsi="Times New Roman"/>
          <w:lang w:val="vi-VN"/>
        </w:rPr>
        <w:t>b) Trường hợp điều động nhà giáo từ cơ sở giáo dục công lập sang cơ quan quản lý giáo dục thì được b</w:t>
      </w:r>
      <w:r>
        <w:rPr>
          <w:rFonts w:ascii="Times New Roman" w:hAnsi="Times New Roman"/>
          <w:lang w:val="vi-VN"/>
        </w:rPr>
        <w:t xml:space="preserve">ảo lưu chế độ phụ cấp thâm niên và phụ cấp ưu đãi đối với nhà giáo </w:t>
      </w:r>
      <w:r>
        <w:rPr>
          <w:rFonts w:ascii="Times New Roman" w:eastAsia="Calibri" w:hAnsi="Times New Roman"/>
          <w:lang w:val="vi-VN"/>
        </w:rPr>
        <w:t xml:space="preserve">trong thời hạn </w:t>
      </w:r>
      <w:r>
        <w:rPr>
          <w:rFonts w:ascii="Times New Roman" w:hAnsi="Times New Roman"/>
          <w:lang w:val="vi-VN"/>
        </w:rPr>
        <w:t xml:space="preserve">tối đa 12 tháng. Sau thời gian bảo lưu thì thực hiện theo các chế độ, chính sách </w:t>
      </w:r>
      <w:r>
        <w:rPr>
          <w:rFonts w:ascii="Times New Roman" w:eastAsia="Calibri" w:hAnsi="Times New Roman"/>
          <w:lang w:val="vi-VN"/>
        </w:rPr>
        <w:t>của vị trí công việc mới</w:t>
      </w:r>
      <w:r>
        <w:rPr>
          <w:rFonts w:ascii="Times New Roman" w:hAnsi="Times New Roman"/>
          <w:lang w:val="vi-VN"/>
        </w:rPr>
        <w:t>.</w:t>
      </w:r>
    </w:p>
    <w:p>
      <w:pPr>
        <w:spacing w:before="120" w:after="120"/>
        <w:ind w:firstLine="720"/>
        <w:jc w:val="both"/>
        <w:rPr>
          <w:rFonts w:ascii="Times New Roman" w:eastAsia="Calibri" w:hAnsi="Times New Roman"/>
          <w:lang w:val="vi-VN"/>
        </w:rPr>
      </w:pPr>
      <w:r>
        <w:rPr>
          <w:rFonts w:ascii="Times New Roman" w:eastAsia="Calibri" w:hAnsi="Times New Roman"/>
          <w:lang w:val="vi-VN"/>
        </w:rPr>
        <w:t>6. Các trường hợp không thực hiện điều động:</w:t>
      </w:r>
    </w:p>
    <w:p>
      <w:pPr>
        <w:spacing w:before="120" w:after="120"/>
        <w:ind w:firstLine="720"/>
        <w:jc w:val="both"/>
        <w:rPr>
          <w:rFonts w:ascii="Times New Roman" w:eastAsia="Calibri" w:hAnsi="Times New Roman"/>
          <w:b/>
          <w:lang w:val="vi-VN"/>
        </w:rPr>
      </w:pPr>
      <w:r>
        <w:rPr>
          <w:rFonts w:ascii="Times New Roman" w:eastAsia="Calibri" w:hAnsi="Times New Roman"/>
          <w:lang w:val="vi-VN"/>
        </w:rPr>
        <w:t>a) Nhà giáo nữ đang mang thai hoặc nuôi con dưới 36 tháng tuổi, nhà giáo có hoàn cảnh đặc biệt khó khăn, nhà giáo có vợ hoặc chồng đang làm nhiệm vụ ở vùng biên giới, hải đảo trừ trường hợp nhà giáo có nguyện vọng;</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b) Nhà giáo thuộc các trường hợp quy định chưa thực hiện việc chuyển đổi vị trí công tác theo quy định của pháp luật về phòng chống tham nhũng và pháp luật có liên quan. </w:t>
      </w:r>
    </w:p>
    <w:p>
      <w:pPr>
        <w:spacing w:before="120" w:after="120"/>
        <w:ind w:firstLine="720"/>
        <w:jc w:val="both"/>
        <w:rPr>
          <w:rFonts w:ascii="Times New Roman" w:hAnsi="Times New Roman"/>
          <w:lang w:val="vi-VN"/>
        </w:rPr>
      </w:pPr>
      <w:r>
        <w:rPr>
          <w:rFonts w:ascii="Times New Roman" w:eastAsia="Calibri" w:hAnsi="Times New Roman"/>
          <w:lang w:val="vi-VN"/>
        </w:rPr>
        <w:t xml:space="preserve">7. </w:t>
      </w:r>
      <w:r>
        <w:rPr>
          <w:rFonts w:ascii="Times New Roman" w:hAnsi="Times New Roman"/>
          <w:lang w:val="vi-VN"/>
        </w:rPr>
        <w:t>Chính phủ quy định chi tiết về thẩm quyền, trình tự, thủ tục điều động nhà giáo này.</w:t>
      </w:r>
    </w:p>
    <w:p>
      <w:pPr>
        <w:spacing w:before="120" w:after="120"/>
        <w:ind w:firstLine="720"/>
        <w:jc w:val="both"/>
        <w:rPr>
          <w:rFonts w:ascii="Times New Roman" w:eastAsia="Calibri" w:hAnsi="Times New Roman"/>
          <w:b/>
          <w:bCs/>
          <w:lang w:val="vi-VN"/>
        </w:rPr>
      </w:pPr>
      <w:r>
        <w:rPr>
          <w:rFonts w:ascii="Times New Roman" w:eastAsia="Calibri" w:hAnsi="Times New Roman"/>
          <w:b/>
          <w:bCs/>
          <w:lang w:val="vi-VN"/>
        </w:rPr>
        <w:t>Điều</w:t>
      </w:r>
      <w:r>
        <w:rPr>
          <w:rFonts w:ascii="Times New Roman" w:eastAsia="Calibri" w:hAnsi="Times New Roman"/>
          <w:b/>
          <w:bCs/>
        </w:rPr>
        <w:t xml:space="preserve"> 22</w:t>
      </w:r>
      <w:r>
        <w:rPr>
          <w:rFonts w:ascii="Times New Roman" w:eastAsia="Calibri" w:hAnsi="Times New Roman"/>
          <w:b/>
          <w:bCs/>
          <w:lang w:val="vi-VN"/>
        </w:rPr>
        <w:t>. Biệt phái nhà giáo trong các cơ sở giáo dục công lập</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1. Biệt phái nhà giáo trong các cơ sở giáo dục công lập thực hiện theo quy định của pháp luật về viên chức. </w:t>
      </w:r>
    </w:p>
    <w:p>
      <w:pPr>
        <w:spacing w:before="120" w:after="120"/>
        <w:ind w:firstLine="720"/>
        <w:jc w:val="both"/>
        <w:rPr>
          <w:rFonts w:ascii="Times New Roman" w:eastAsia="Calibri" w:hAnsi="Times New Roman"/>
          <w:lang w:val="vi-VN"/>
        </w:rPr>
      </w:pPr>
      <w:r>
        <w:rPr>
          <w:rFonts w:ascii="Times New Roman" w:eastAsia="Calibri" w:hAnsi="Times New Roman"/>
          <w:lang w:val="vi-VN"/>
        </w:rPr>
        <w:t>2. Thẩm quyền biệt phái nhà giáo do cơ quan quản lý giáo dục chủ trì, tham mưu thực hiện hoặc phân cấp, ủy quyền.</w:t>
      </w:r>
    </w:p>
    <w:p>
      <w:pPr>
        <w:spacing w:before="120" w:after="120"/>
        <w:ind w:firstLine="720"/>
        <w:jc w:val="both"/>
        <w:rPr>
          <w:rFonts w:ascii="Times New Roman" w:eastAsia="Calibri" w:hAnsi="Times New Roman"/>
          <w:lang w:val="vi-VN"/>
        </w:rPr>
      </w:pPr>
      <w:r>
        <w:rPr>
          <w:rFonts w:ascii="Times New Roman" w:eastAsia="Calibri" w:hAnsi="Times New Roman"/>
          <w:spacing w:val="-4"/>
          <w:lang w:val="vi-VN"/>
        </w:rPr>
        <w:t>3.</w:t>
      </w:r>
      <w:r>
        <w:rPr>
          <w:rFonts w:ascii="Times New Roman" w:hAnsi="Times New Roman"/>
          <w:spacing w:val="-4"/>
          <w:lang w:val="vi-VN"/>
        </w:rPr>
        <w:t xml:space="preserve"> Chính phủ quy định chi tiết </w:t>
      </w:r>
      <w:r>
        <w:rPr>
          <w:rFonts w:ascii="Times New Roman" w:hAnsi="Times New Roman"/>
          <w:lang w:val="vi-VN"/>
        </w:rPr>
        <w:t>về thẩm quyền, trình tự, thủ tục biệt phái nhà giáo</w:t>
      </w:r>
      <w:r>
        <w:rPr>
          <w:rFonts w:ascii="Times New Roman" w:hAnsi="Times New Roman"/>
          <w:spacing w:val="-4"/>
          <w:lang w:val="vi-VN"/>
        </w:rPr>
        <w:t>.</w:t>
      </w:r>
    </w:p>
    <w:p>
      <w:pPr>
        <w:spacing w:before="120" w:after="120"/>
        <w:ind w:firstLine="720"/>
        <w:jc w:val="both"/>
        <w:rPr>
          <w:rFonts w:ascii="Times New Roman" w:eastAsia="Calibri" w:hAnsi="Times New Roman"/>
          <w:b/>
          <w:lang w:val="vi-VN"/>
        </w:rPr>
      </w:pPr>
      <w:r>
        <w:rPr>
          <w:rFonts w:ascii="Times New Roman" w:eastAsia="Calibri" w:hAnsi="Times New Roman"/>
          <w:b/>
          <w:lang w:val="vi-VN"/>
        </w:rPr>
        <w:t>Điều</w:t>
      </w:r>
      <w:r>
        <w:rPr>
          <w:rFonts w:ascii="Times New Roman" w:eastAsia="Calibri" w:hAnsi="Times New Roman"/>
          <w:b/>
        </w:rPr>
        <w:t xml:space="preserve"> 23</w:t>
      </w:r>
      <w:r>
        <w:rPr>
          <w:rFonts w:ascii="Times New Roman" w:eastAsia="Calibri" w:hAnsi="Times New Roman"/>
          <w:b/>
          <w:lang w:val="vi-VN"/>
        </w:rPr>
        <w:t>. Thuyên chuyển nhà giáo trong các cơ sở giáo dục công lập</w:t>
      </w:r>
    </w:p>
    <w:p>
      <w:pPr>
        <w:spacing w:before="120" w:after="120"/>
        <w:ind w:firstLine="720"/>
        <w:jc w:val="both"/>
        <w:rPr>
          <w:rFonts w:ascii="Times New Roman" w:eastAsia="Calibri" w:hAnsi="Times New Roman"/>
          <w:lang w:val="vi-VN"/>
        </w:rPr>
      </w:pPr>
      <w:r>
        <w:rPr>
          <w:rFonts w:ascii="Times New Roman" w:eastAsia="Calibri" w:hAnsi="Times New Roman"/>
          <w:lang w:val="vi-VN"/>
        </w:rPr>
        <w:t>1. Thuyên chuyển là việc nhà giáo chuyển từ cơ sở giáo dục này đến cơ sở giáo dục khác hoặc đơn vị khác theo nguyện vọng cá nhân, được sự đồng ý của cơ sở giáo dục, đơn vị nơi nhà giáo chuyển đi và chuyển đến.</w:t>
      </w:r>
    </w:p>
    <w:p>
      <w:pPr>
        <w:spacing w:before="120" w:after="120"/>
        <w:ind w:firstLine="720"/>
        <w:jc w:val="both"/>
        <w:rPr>
          <w:rFonts w:ascii="Times New Roman" w:eastAsia="Calibri" w:hAnsi="Times New Roman"/>
          <w:lang w:val="vi-VN"/>
        </w:rPr>
      </w:pPr>
      <w:r>
        <w:rPr>
          <w:rFonts w:ascii="Times New Roman" w:eastAsia="Calibri" w:hAnsi="Times New Roman"/>
          <w:lang w:val="vi-VN"/>
        </w:rPr>
        <w:t>2. Các trường hợp không được thuyên chuyển</w:t>
      </w:r>
    </w:p>
    <w:p>
      <w:pPr>
        <w:spacing w:before="120" w:after="120"/>
        <w:ind w:firstLine="720"/>
        <w:jc w:val="both"/>
        <w:rPr>
          <w:rFonts w:ascii="Times New Roman" w:eastAsia="Calibri" w:hAnsi="Times New Roman"/>
          <w:lang w:val="vi-VN"/>
        </w:rPr>
      </w:pPr>
      <w:r>
        <w:rPr>
          <w:rFonts w:ascii="Times New Roman" w:eastAsia="Calibri" w:hAnsi="Times New Roman"/>
          <w:lang w:val="vi-VN"/>
        </w:rPr>
        <w:lastRenderedPageBreak/>
        <w:t>a) Người đang trong thời gian bị xem xét, xử lý kỷ luật; đang bị kiểm tra, xác minh, thanh tra, điều tra, truy tố, xét xử;</w:t>
      </w:r>
    </w:p>
    <w:p>
      <w:pPr>
        <w:spacing w:before="120" w:after="120"/>
        <w:ind w:firstLine="720"/>
        <w:jc w:val="both"/>
        <w:rPr>
          <w:rFonts w:ascii="Times New Roman" w:eastAsia="Calibri" w:hAnsi="Times New Roman"/>
          <w:lang w:val="vi-VN"/>
        </w:rPr>
      </w:pPr>
      <w:r>
        <w:rPr>
          <w:rFonts w:ascii="Times New Roman" w:eastAsia="Calibri" w:hAnsi="Times New Roman"/>
          <w:lang w:val="vi-VN"/>
        </w:rPr>
        <w:t>b) Công tác chưa đủ 03 năm tính từ thời điểm được tuyển dụng và bổ nhiệm chức danh nhà giáo trừ trường hợp tự nguyện, tình nguyện thuyên chuyển công tác về cơ sở giáo dục ở nơi đặc biệt khó khăn vùng đồng bào dân tộc thiểu số, miền núi, vùng bãi ngang, ven biển và hải đảo.</w:t>
      </w:r>
    </w:p>
    <w:p>
      <w:pPr>
        <w:spacing w:before="120" w:after="120"/>
        <w:ind w:firstLine="709"/>
        <w:jc w:val="both"/>
        <w:rPr>
          <w:rFonts w:ascii="Times New Roman" w:eastAsia="Calibri" w:hAnsi="Times New Roman"/>
          <w:bCs/>
          <w:spacing w:val="-4"/>
        </w:rPr>
      </w:pPr>
      <w:r>
        <w:rPr>
          <w:rFonts w:ascii="Times New Roman" w:eastAsia="Calibri" w:hAnsi="Times New Roman"/>
          <w:bCs/>
          <w:spacing w:val="-4"/>
          <w:lang w:val="vi-VN"/>
        </w:rPr>
        <w:t>3.</w:t>
      </w:r>
      <w:r>
        <w:rPr>
          <w:rFonts w:ascii="Times New Roman" w:eastAsia="Calibri" w:hAnsi="Times New Roman"/>
          <w:bCs/>
          <w:spacing w:val="-4"/>
        </w:rPr>
        <w:t xml:space="preserve"> Nhà giáo đã công tác tại ở vùng đồng bào dân tộc thiểu số, miền núi, biên giới, hải đảo và vùng có điều kiện kinh tế - xã hội đặc biệt khó khăn từ 03 năm trở lên được cơ sở giáo dục nơi nhà giáo công tác và cơ quan quản lý giáo dục theo thẩm quyền giải quyết cho thuyên chuyển khi nơi đến đồng ý tiếp nhận.</w:t>
      </w:r>
    </w:p>
    <w:p>
      <w:pPr>
        <w:spacing w:before="120" w:after="120"/>
        <w:ind w:firstLine="720"/>
        <w:jc w:val="both"/>
        <w:rPr>
          <w:rFonts w:ascii="Times New Roman" w:eastAsia="Calibri" w:hAnsi="Times New Roman"/>
          <w:spacing w:val="2"/>
          <w:lang w:val="vi-VN"/>
        </w:rPr>
      </w:pPr>
      <w:r>
        <w:rPr>
          <w:rFonts w:ascii="Times New Roman" w:eastAsia="Calibri" w:hAnsi="Times New Roman"/>
          <w:spacing w:val="2"/>
          <w:lang w:val="vi-VN"/>
        </w:rPr>
        <w:t xml:space="preserve">4. Nhà giáo được cơ quan quản lý giáo dục quản lý trực tiếp đồng ý cho thuyên chuyển thì cơ sở giáo dục nơi nhà giáo chuyển đi chấm dứt hợp đồng với nhà giáo, cơ sở giáo dục </w:t>
      </w:r>
      <w:bookmarkStart w:id="9" w:name="_Hlk178327902"/>
      <w:r>
        <w:rPr>
          <w:rFonts w:ascii="Times New Roman" w:eastAsia="Calibri" w:hAnsi="Times New Roman"/>
          <w:spacing w:val="2"/>
          <w:lang w:val="vi-VN"/>
        </w:rPr>
        <w:t xml:space="preserve">hoặc đơn vị </w:t>
      </w:r>
      <w:bookmarkEnd w:id="9"/>
      <w:r>
        <w:rPr>
          <w:rFonts w:ascii="Times New Roman" w:eastAsia="Calibri" w:hAnsi="Times New Roman"/>
          <w:spacing w:val="2"/>
          <w:lang w:val="vi-VN"/>
        </w:rPr>
        <w:t xml:space="preserve">nơi nhà giáo chuyển đến thực hiện việc tiếp nhận nhà giáo. </w:t>
      </w:r>
    </w:p>
    <w:p>
      <w:pPr>
        <w:spacing w:before="120" w:after="120"/>
        <w:ind w:firstLine="720"/>
        <w:jc w:val="both"/>
        <w:rPr>
          <w:rFonts w:ascii="Times New Roman" w:eastAsia="Calibri" w:hAnsi="Times New Roman"/>
          <w:spacing w:val="2"/>
          <w:lang w:val="vi-VN"/>
        </w:rPr>
      </w:pPr>
      <w:r>
        <w:rPr>
          <w:rFonts w:ascii="Times New Roman" w:eastAsia="Calibri" w:hAnsi="Times New Roman"/>
          <w:spacing w:val="2"/>
          <w:lang w:val="vi-VN"/>
        </w:rPr>
        <w:t xml:space="preserve">5. Chính phủ quy định chi tiết </w:t>
      </w:r>
      <w:r>
        <w:rPr>
          <w:rFonts w:ascii="Times New Roman" w:hAnsi="Times New Roman"/>
          <w:lang w:val="vi-VN"/>
        </w:rPr>
        <w:t xml:space="preserve">về trình tự, thủ tục </w:t>
      </w:r>
      <w:r>
        <w:rPr>
          <w:rFonts w:ascii="Times New Roman" w:eastAsia="Calibri" w:hAnsi="Times New Roman"/>
          <w:spacing w:val="2"/>
          <w:lang w:val="vi-VN"/>
        </w:rPr>
        <w:t>thuyên chuyển nhà giáo.</w:t>
      </w:r>
    </w:p>
    <w:bookmarkEnd w:id="7"/>
    <w:p>
      <w:pPr>
        <w:spacing w:before="120" w:after="120"/>
        <w:ind w:firstLine="720"/>
        <w:jc w:val="both"/>
        <w:rPr>
          <w:rFonts w:ascii="Times New Roman" w:eastAsia="Calibri" w:hAnsi="Times New Roman"/>
          <w:b/>
          <w:bCs/>
          <w:lang w:val="vi-VN"/>
        </w:rPr>
      </w:pPr>
      <w:r>
        <w:rPr>
          <w:rFonts w:ascii="Times New Roman" w:eastAsia="Calibri" w:hAnsi="Times New Roman"/>
          <w:b/>
          <w:bCs/>
          <w:lang w:val="vi-VN"/>
        </w:rPr>
        <w:t>Điều 2</w:t>
      </w:r>
      <w:r>
        <w:rPr>
          <w:rFonts w:ascii="Times New Roman" w:eastAsia="Calibri" w:hAnsi="Times New Roman"/>
          <w:b/>
          <w:bCs/>
        </w:rPr>
        <w:t>4</w:t>
      </w:r>
      <w:r>
        <w:rPr>
          <w:rFonts w:ascii="Times New Roman" w:eastAsia="Calibri" w:hAnsi="Times New Roman"/>
          <w:b/>
          <w:bCs/>
          <w:lang w:val="vi-VN"/>
        </w:rPr>
        <w:t>. Nhà giáo dạy liên trường, liên cấp trong cơ sở giáo dục công lập</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1. Dạy liên trường, liên cấp là việc nhà giáo được cơ quan quản lý giáo dục phân công giảng dạy đồng thời từ 02 cấp học trong cơ sở giáo dục có nhiều cấp học hoặc trình độ đào tạo; từ 02 cơ sở giáo dục trở lên cùng cấp học hoặc khác cấp học. </w:t>
      </w:r>
    </w:p>
    <w:p>
      <w:pPr>
        <w:spacing w:before="120" w:after="120"/>
        <w:ind w:firstLine="720"/>
        <w:jc w:val="both"/>
        <w:rPr>
          <w:rFonts w:ascii="Times New Roman" w:eastAsia="Calibri" w:hAnsi="Times New Roman"/>
          <w:lang w:val="vi-VN"/>
        </w:rPr>
      </w:pPr>
      <w:r>
        <w:rPr>
          <w:rFonts w:ascii="Times New Roman" w:eastAsia="Calibri" w:hAnsi="Times New Roman"/>
          <w:lang w:val="vi-VN"/>
        </w:rPr>
        <w:t>2. Việc bố trí nhà giáo dạy liên trường, liên cấp phải căn cứ đơn vị hành chính, chuyên môn, nghiệp vụ, chế độ làm việc và phải bảo đảm chế độ</w:t>
      </w:r>
      <w:r>
        <w:rPr>
          <w:rFonts w:ascii="Times New Roman" w:eastAsia="Calibri" w:hAnsi="Times New Roman"/>
        </w:rPr>
        <w:t>,</w:t>
      </w:r>
      <w:r>
        <w:rPr>
          <w:rFonts w:ascii="Times New Roman" w:eastAsia="Calibri" w:hAnsi="Times New Roman"/>
          <w:lang w:val="vi-VN"/>
        </w:rPr>
        <w:t xml:space="preserve"> chính sách </w:t>
      </w:r>
      <w:r>
        <w:rPr>
          <w:rFonts w:ascii="Times New Roman" w:eastAsia="Calibri" w:hAnsi="Times New Roman"/>
        </w:rPr>
        <w:t xml:space="preserve">của </w:t>
      </w:r>
      <w:r>
        <w:rPr>
          <w:rFonts w:ascii="Times New Roman" w:eastAsia="Calibri" w:hAnsi="Times New Roman"/>
          <w:lang w:val="vi-VN"/>
        </w:rPr>
        <w:t>nhà giáo.</w:t>
      </w:r>
    </w:p>
    <w:p>
      <w:pPr>
        <w:spacing w:before="120" w:after="120"/>
        <w:ind w:firstLine="720"/>
        <w:jc w:val="both"/>
        <w:rPr>
          <w:rFonts w:ascii="Times New Roman" w:eastAsia="Calibri" w:hAnsi="Times New Roman"/>
          <w:lang w:val="vi-VN"/>
        </w:rPr>
      </w:pPr>
      <w:r>
        <w:rPr>
          <w:rFonts w:ascii="Times New Roman" w:eastAsia="Calibri" w:hAnsi="Times New Roman"/>
          <w:lang w:val="vi-VN"/>
        </w:rPr>
        <w:t>3. Các cơ sở giáo dục có nhà giáo dạy liên trường, liên cấp thống nhất việc bố trí, phân công giảng dạy và tạo điều kiện để nhà giáo hoàn thành nhiệm vụ.</w:t>
      </w:r>
    </w:p>
    <w:p>
      <w:pPr>
        <w:spacing w:before="120" w:after="120"/>
        <w:ind w:firstLine="720"/>
        <w:jc w:val="both"/>
        <w:rPr>
          <w:rFonts w:ascii="Times New Roman" w:eastAsia="Calibri" w:hAnsi="Times New Roman"/>
          <w:spacing w:val="2"/>
          <w:lang w:val="vi-VN"/>
        </w:rPr>
      </w:pPr>
      <w:r>
        <w:rPr>
          <w:rFonts w:ascii="Times New Roman" w:eastAsia="Calibri" w:hAnsi="Times New Roman"/>
          <w:lang w:val="vi-VN"/>
        </w:rPr>
        <w:t>4.</w:t>
      </w:r>
      <w:r>
        <w:rPr>
          <w:rFonts w:ascii="Times New Roman" w:eastAsia="Calibri" w:hAnsi="Times New Roman"/>
          <w:spacing w:val="2"/>
          <w:lang w:val="vi-VN"/>
        </w:rPr>
        <w:t xml:space="preserve"> Chính phủ quy định chi tiết </w:t>
      </w:r>
      <w:r>
        <w:rPr>
          <w:rFonts w:ascii="Times New Roman" w:hAnsi="Times New Roman"/>
          <w:lang w:val="vi-VN"/>
        </w:rPr>
        <w:t>Điều này</w:t>
      </w:r>
      <w:r>
        <w:rPr>
          <w:rFonts w:ascii="Times New Roman" w:eastAsia="Calibri" w:hAnsi="Times New Roman"/>
          <w:spacing w:val="2"/>
          <w:lang w:val="vi-VN"/>
        </w:rPr>
        <w:t>.</w:t>
      </w:r>
    </w:p>
    <w:p>
      <w:pPr>
        <w:spacing w:before="120" w:after="120"/>
        <w:jc w:val="both"/>
        <w:rPr>
          <w:rFonts w:ascii="Times New Roman" w:eastAsia="Calibri" w:hAnsi="Times New Roman"/>
          <w:b/>
          <w:bCs/>
          <w:lang w:val="vi-VN"/>
        </w:rPr>
      </w:pPr>
      <w:r>
        <w:rPr>
          <w:rFonts w:ascii="Times New Roman" w:hAnsi="Times New Roman"/>
          <w:lang w:val="vi-VN"/>
        </w:rPr>
        <w:tab/>
      </w:r>
      <w:r>
        <w:rPr>
          <w:rFonts w:ascii="Times New Roman" w:eastAsia="Calibri" w:hAnsi="Times New Roman"/>
          <w:b/>
          <w:bCs/>
          <w:lang w:val="vi-VN"/>
        </w:rPr>
        <w:t>Điều</w:t>
      </w:r>
      <w:r>
        <w:rPr>
          <w:rFonts w:ascii="Times New Roman" w:eastAsia="Calibri" w:hAnsi="Times New Roman"/>
          <w:b/>
          <w:bCs/>
        </w:rPr>
        <w:t xml:space="preserve"> 25</w:t>
      </w:r>
      <w:r>
        <w:rPr>
          <w:rFonts w:ascii="Times New Roman" w:eastAsia="Calibri" w:hAnsi="Times New Roman"/>
          <w:b/>
          <w:bCs/>
          <w:lang w:val="vi-VN"/>
        </w:rPr>
        <w:t xml:space="preserve">. </w:t>
      </w:r>
      <w:r>
        <w:rPr>
          <w:rFonts w:ascii="Times New Roman" w:eastAsia="Calibri" w:hAnsi="Times New Roman"/>
          <w:b/>
          <w:lang w:val="vi-VN"/>
        </w:rPr>
        <w:t xml:space="preserve">Bổ nhiệm </w:t>
      </w:r>
      <w:r>
        <w:rPr>
          <w:rFonts w:ascii="Times New Roman" w:eastAsia="Calibri" w:hAnsi="Times New Roman"/>
          <w:b/>
          <w:bCs/>
          <w:lang w:val="vi-VN"/>
        </w:rPr>
        <w:t>nhà giáo giữ chức vụ cán bộ quản lý cơ sở giáo dục</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1. Việc bổ nhiệm nhà giáo giữ chức vụ </w:t>
      </w:r>
      <w:r>
        <w:rPr>
          <w:rFonts w:ascii="Times New Roman" w:eastAsia="Calibri" w:hAnsi="Times New Roman"/>
          <w:bCs/>
          <w:lang w:val="vi-VN"/>
        </w:rPr>
        <w:t>cán bộ quản lý cơ sở giáo dục</w:t>
      </w:r>
      <w:r>
        <w:rPr>
          <w:rFonts w:ascii="Times New Roman" w:eastAsia="Calibri" w:hAnsi="Times New Roman"/>
          <w:lang w:val="vi-VN"/>
        </w:rPr>
        <w:t xml:space="preserve"> phải</w:t>
      </w:r>
    </w:p>
    <w:p>
      <w:pPr>
        <w:spacing w:before="120" w:after="120"/>
        <w:jc w:val="both"/>
        <w:rPr>
          <w:rFonts w:ascii="Times New Roman" w:eastAsia="Calibri" w:hAnsi="Times New Roman"/>
          <w:lang w:val="vi-VN"/>
        </w:rPr>
      </w:pPr>
      <w:r>
        <w:rPr>
          <w:rFonts w:ascii="Times New Roman" w:eastAsia="Calibri" w:hAnsi="Times New Roman"/>
          <w:lang w:val="vi-VN"/>
        </w:rPr>
        <w:t>căn cứ vào tiêu chuẩn, năng lực, uy tín của nhà giáo và các quy định khác của pháp luật.</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2. Nhà giáo được bổ nhiệm giữ chức vụ </w:t>
      </w:r>
      <w:r>
        <w:rPr>
          <w:rFonts w:ascii="Times New Roman" w:eastAsia="Calibri" w:hAnsi="Times New Roman"/>
          <w:bCs/>
          <w:lang w:val="vi-VN"/>
        </w:rPr>
        <w:t>cán bộ quản lý cơ sở giáo dục</w:t>
      </w:r>
      <w:r>
        <w:rPr>
          <w:rFonts w:ascii="Times New Roman" w:eastAsia="Calibri" w:hAnsi="Times New Roman"/>
          <w:bCs/>
        </w:rPr>
        <w:t xml:space="preserve"> nếu giảng dạy đủ định mức theo quy định</w:t>
      </w:r>
      <w:r>
        <w:rPr>
          <w:rFonts w:ascii="Times New Roman" w:eastAsia="Calibri" w:hAnsi="Times New Roman"/>
          <w:lang w:val="vi-VN"/>
        </w:rPr>
        <w:t xml:space="preserve"> được hưởng chế độ, chính sách của nhà giáo và chế độ chính sách của chức vụ quản lý.</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3. Việc bổ nhiệm nhà giáo giữ chức vụ quản lý cơ sở giáo dục công lập thực hiện theo quy định bổ nhiệm đối với viên chức và các quy định khác có liên quan do cơ quan quản lý giáo dục chủ trì tham mưu hoặc quyết định hoặc công nhận theo thẩm quyền. </w:t>
      </w:r>
    </w:p>
    <w:p>
      <w:pPr>
        <w:spacing w:before="120" w:after="120"/>
        <w:ind w:firstLine="720"/>
        <w:jc w:val="both"/>
        <w:rPr>
          <w:rFonts w:ascii="Times New Roman" w:eastAsia="Calibri" w:hAnsi="Times New Roman"/>
          <w:lang w:val="vi-VN"/>
        </w:rPr>
      </w:pPr>
      <w:r>
        <w:rPr>
          <w:rFonts w:ascii="Times New Roman" w:eastAsia="Calibri" w:hAnsi="Times New Roman"/>
          <w:lang w:val="vi-VN"/>
        </w:rPr>
        <w:t>4. Việc bổ nhiệm nhà giáo giữ chức vụ quản lý cơ sở giáo dục ngoài công lập thực hiện theo quy chế tổ chức và hoạt động của cơ sở giáo dục.</w:t>
      </w:r>
    </w:p>
    <w:p>
      <w:pPr>
        <w:spacing w:before="120" w:after="120"/>
        <w:ind w:firstLine="720"/>
        <w:jc w:val="both"/>
        <w:rPr>
          <w:rFonts w:ascii="Times New Roman" w:eastAsia="Calibri" w:hAnsi="Times New Roman"/>
          <w:lang w:val="vi-VN"/>
        </w:rPr>
      </w:pPr>
      <w:r>
        <w:rPr>
          <w:rFonts w:ascii="Times New Roman" w:eastAsia="Calibri" w:hAnsi="Times New Roman"/>
          <w:lang w:val="vi-VN"/>
        </w:rPr>
        <w:lastRenderedPageBreak/>
        <w:t>5. Chính phủ quy định cụ thể về tiêu chuẩn, điều kiện, thẩm quyền, quy trình, thủ tục bổ nhiệm, thôi giữ chức vụ, miễn nhiệm đối với nhà giáo giữ chức vụ cán bộ quản lý cơ sở giáo dục.</w:t>
      </w:r>
    </w:p>
    <w:p>
      <w:pPr>
        <w:spacing w:before="120" w:after="120"/>
        <w:ind w:firstLine="709"/>
        <w:jc w:val="both"/>
        <w:rPr>
          <w:rFonts w:ascii="Times New Roman" w:eastAsia="Calibri" w:hAnsi="Times New Roman"/>
          <w:lang w:val="vi-VN"/>
        </w:rPr>
      </w:pPr>
      <w:r>
        <w:rPr>
          <w:rFonts w:ascii="Times New Roman" w:eastAsia="Calibri" w:hAnsi="Times New Roman"/>
          <w:b/>
          <w:lang w:val="vi-VN"/>
        </w:rPr>
        <w:t>Điều</w:t>
      </w:r>
      <w:r>
        <w:rPr>
          <w:rFonts w:ascii="Times New Roman" w:eastAsia="Calibri" w:hAnsi="Times New Roman"/>
          <w:b/>
        </w:rPr>
        <w:t xml:space="preserve"> 26</w:t>
      </w:r>
      <w:r>
        <w:rPr>
          <w:rFonts w:ascii="Times New Roman" w:eastAsia="Calibri" w:hAnsi="Times New Roman"/>
          <w:b/>
          <w:lang w:val="vi-VN"/>
        </w:rPr>
        <w:t>. Đánh giá đối với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1. Nhà giáo được đánh giá định kỳ 01 lần vào cuối năm học.</w:t>
      </w:r>
    </w:p>
    <w:p>
      <w:pPr>
        <w:spacing w:before="120" w:after="120"/>
        <w:ind w:firstLine="709"/>
        <w:jc w:val="both"/>
        <w:rPr>
          <w:rFonts w:ascii="Times New Roman" w:eastAsia="Calibri" w:hAnsi="Times New Roman"/>
          <w:lang w:val="vi-VN"/>
        </w:rPr>
      </w:pPr>
      <w:r>
        <w:rPr>
          <w:rFonts w:ascii="Times New Roman" w:eastAsia="Calibri" w:hAnsi="Times New Roman"/>
          <w:lang w:val="vi-VN"/>
        </w:rPr>
        <w:t xml:space="preserve">2. Nội dung đánh </w:t>
      </w:r>
      <w:r>
        <w:rPr>
          <w:rFonts w:ascii="Times New Roman" w:eastAsia="Calibri" w:hAnsi="Times New Roman"/>
        </w:rPr>
        <w:t xml:space="preserve">giá </w:t>
      </w:r>
      <w:r>
        <w:rPr>
          <w:rFonts w:ascii="Times New Roman" w:eastAsia="Calibri" w:hAnsi="Times New Roman"/>
          <w:lang w:val="vi-VN"/>
        </w:rPr>
        <w:t>đối với nhà giáo theo chuẩn nghề nghiệp nhà giáo.</w:t>
      </w:r>
    </w:p>
    <w:p>
      <w:pPr>
        <w:spacing w:before="120" w:after="120"/>
        <w:ind w:firstLine="709"/>
        <w:jc w:val="both"/>
        <w:rPr>
          <w:rFonts w:ascii="Times New Roman" w:eastAsia="Calibri" w:hAnsi="Times New Roman"/>
          <w:lang w:val="vi-VN"/>
        </w:rPr>
      </w:pPr>
      <w:r>
        <w:rPr>
          <w:rFonts w:ascii="Times New Roman" w:eastAsia="Calibri" w:hAnsi="Times New Roman"/>
          <w:lang w:val="vi-VN"/>
        </w:rPr>
        <w:t>3. Việc đánh giá đối với nhà giáo trong các cơ sở giáo dục công lập thực hiện quy trình, thủ tục theo quy định về đánh giá viên chức.</w:t>
      </w:r>
    </w:p>
    <w:p>
      <w:pPr>
        <w:spacing w:before="120" w:after="120"/>
        <w:ind w:firstLine="709"/>
        <w:jc w:val="both"/>
        <w:rPr>
          <w:rFonts w:ascii="Times New Roman" w:eastAsia="Calibri" w:hAnsi="Times New Roman"/>
          <w:lang w:val="vi-VN"/>
        </w:rPr>
      </w:pPr>
      <w:r>
        <w:rPr>
          <w:rFonts w:ascii="Times New Roman" w:eastAsia="Calibri" w:hAnsi="Times New Roman"/>
          <w:lang w:val="vi-VN"/>
        </w:rPr>
        <w:t>4. Việc đánh giá đối với nhà giáo trong các cơ sở giáo dục ngoài công lập thực hiện theo quy chế tổ chức và hoạt động của cơ sở giáo dục.</w:t>
      </w:r>
    </w:p>
    <w:p>
      <w:pPr>
        <w:spacing w:before="120" w:after="120"/>
        <w:ind w:firstLine="709"/>
        <w:jc w:val="both"/>
        <w:rPr>
          <w:rFonts w:ascii="Times New Roman" w:eastAsia="Calibri" w:hAnsi="Times New Roman"/>
          <w:lang w:val="vi-VN"/>
        </w:rPr>
      </w:pPr>
      <w:r>
        <w:rPr>
          <w:rFonts w:ascii="Times New Roman" w:eastAsia="Calibri" w:hAnsi="Times New Roman"/>
          <w:lang w:val="vi-VN"/>
        </w:rPr>
        <w:t>5. Ngoài việc đánh giá định kỳ, nhà giáo còn được đánh giá khi kết thúc tập sự; thay đổi vị trí việc làm; xét khen thưởng, kỷ luật, bổ nhiệm, bổ nhiệm lại, quy hoạch, đào tạo, bồi dưỡng.</w:t>
      </w:r>
    </w:p>
    <w:p>
      <w:pPr>
        <w:spacing w:before="120" w:after="120"/>
        <w:ind w:firstLine="709"/>
        <w:jc w:val="both"/>
        <w:rPr>
          <w:rFonts w:ascii="Times New Roman" w:eastAsia="Calibri" w:hAnsi="Times New Roman"/>
        </w:rPr>
      </w:pPr>
      <w:r>
        <w:rPr>
          <w:rFonts w:ascii="Times New Roman" w:eastAsia="Calibri" w:hAnsi="Times New Roman"/>
        </w:rPr>
        <w:t>6. Chính phủ quy định chi tiết khoản 2 Điều này.</w:t>
      </w:r>
    </w:p>
    <w:p>
      <w:pPr>
        <w:spacing w:before="120" w:after="120"/>
        <w:jc w:val="center"/>
        <w:rPr>
          <w:rFonts w:ascii="Times New Roman" w:eastAsia="Calibri" w:hAnsi="Times New Roman"/>
          <w:b/>
          <w:lang w:val="vi-VN"/>
        </w:rPr>
      </w:pPr>
      <w:r>
        <w:rPr>
          <w:rFonts w:ascii="Times New Roman" w:eastAsia="Calibri" w:hAnsi="Times New Roman"/>
          <w:b/>
          <w:lang w:val="vi-VN"/>
        </w:rPr>
        <w:t>Chương V</w:t>
      </w:r>
    </w:p>
    <w:p>
      <w:pPr>
        <w:spacing w:before="120" w:after="120"/>
        <w:jc w:val="center"/>
        <w:rPr>
          <w:rFonts w:ascii="Times New Roman" w:eastAsia="Calibri" w:hAnsi="Times New Roman"/>
          <w:b/>
          <w:lang w:val="vi-VN"/>
        </w:rPr>
      </w:pPr>
      <w:r>
        <w:rPr>
          <w:rFonts w:ascii="Times New Roman" w:eastAsia="Calibri" w:hAnsi="Times New Roman"/>
          <w:b/>
          <w:lang w:val="vi-VN"/>
        </w:rPr>
        <w:t>CHÍNH SÁCH TIỀN LƯƠNG, ĐÃI NGỘ ĐỐI VỚI NHÀ GIÁO</w:t>
      </w:r>
    </w:p>
    <w:p>
      <w:pPr>
        <w:spacing w:before="120" w:after="120"/>
        <w:ind w:firstLine="720"/>
        <w:jc w:val="both"/>
        <w:rPr>
          <w:rFonts w:ascii="Times New Roman" w:eastAsia="Calibri" w:hAnsi="Times New Roman"/>
          <w:b/>
          <w:bCs/>
          <w:lang w:val="vi-VN"/>
        </w:rPr>
      </w:pPr>
      <w:r>
        <w:rPr>
          <w:rFonts w:ascii="Times New Roman" w:eastAsia="Calibri" w:hAnsi="Times New Roman"/>
          <w:b/>
          <w:bCs/>
          <w:lang w:val="vi-VN"/>
        </w:rPr>
        <w:t>Điều</w:t>
      </w:r>
      <w:r>
        <w:rPr>
          <w:rFonts w:ascii="Times New Roman" w:eastAsia="Calibri" w:hAnsi="Times New Roman"/>
          <w:b/>
          <w:bCs/>
        </w:rPr>
        <w:t xml:space="preserve"> 27</w:t>
      </w:r>
      <w:r>
        <w:rPr>
          <w:rFonts w:ascii="Times New Roman" w:eastAsia="Calibri" w:hAnsi="Times New Roman"/>
          <w:b/>
          <w:bCs/>
          <w:lang w:val="vi-VN"/>
        </w:rPr>
        <w:t>. Tiền lương và phụ cấp đối với nhà giáo</w:t>
      </w:r>
    </w:p>
    <w:p>
      <w:pPr>
        <w:spacing w:before="120" w:after="120"/>
        <w:ind w:firstLine="720"/>
        <w:jc w:val="both"/>
        <w:rPr>
          <w:rFonts w:ascii="Times New Roman" w:eastAsia="Calibri" w:hAnsi="Times New Roman"/>
          <w:bCs/>
          <w:lang w:val="vi-VN"/>
        </w:rPr>
      </w:pPr>
      <w:bookmarkStart w:id="10" w:name="_Hlk173743219"/>
      <w:r>
        <w:rPr>
          <w:rFonts w:ascii="Times New Roman" w:eastAsia="Calibri" w:hAnsi="Times New Roman"/>
          <w:bCs/>
          <w:lang w:val="vi-VN"/>
        </w:rPr>
        <w:t>1. Tiền lương nhà giáo ở cơ sở giáo dục công lập như sau:</w:t>
      </w:r>
    </w:p>
    <w:bookmarkEnd w:id="10"/>
    <w:p>
      <w:pPr>
        <w:spacing w:before="120" w:after="120"/>
        <w:ind w:firstLine="720"/>
        <w:jc w:val="both"/>
        <w:rPr>
          <w:rFonts w:ascii="Times New Roman" w:eastAsia="Calibri" w:hAnsi="Times New Roman"/>
          <w:bCs/>
          <w:lang w:val="vi-VN"/>
        </w:rPr>
      </w:pPr>
      <w:r>
        <w:rPr>
          <w:rFonts w:ascii="Times New Roman" w:eastAsia="Calibri" w:hAnsi="Times New Roman"/>
          <w:bCs/>
          <w:lang w:val="vi-VN"/>
        </w:rPr>
        <w:t>a) Lương của nhà giáo được xếp cao nhất trong hệ thống thang bậc lương hành chính sự nghiệp;</w:t>
      </w:r>
    </w:p>
    <w:p>
      <w:pPr>
        <w:spacing w:before="120" w:after="120"/>
        <w:ind w:firstLine="720"/>
        <w:jc w:val="both"/>
        <w:rPr>
          <w:rFonts w:ascii="Times New Roman" w:eastAsia="Calibri" w:hAnsi="Times New Roman"/>
          <w:bCs/>
          <w:lang w:val="vi-VN"/>
        </w:rPr>
      </w:pPr>
      <w:r>
        <w:rPr>
          <w:rFonts w:ascii="Times New Roman" w:eastAsia="Calibri" w:hAnsi="Times New Roman"/>
          <w:bCs/>
          <w:lang w:val="vi-VN"/>
        </w:rPr>
        <w:t>b) Phụ cấp ưu đãi nghề và các phụ cấp khác tùy theo tính chất công việc, theo vùng theo quy định của pháp luật;</w:t>
      </w:r>
    </w:p>
    <w:p>
      <w:pPr>
        <w:spacing w:before="120" w:after="120"/>
        <w:ind w:firstLine="720"/>
        <w:jc w:val="both"/>
        <w:rPr>
          <w:rFonts w:ascii="Times New Roman" w:eastAsia="Calibri" w:hAnsi="Times New Roman"/>
          <w:lang w:val="vi-VN"/>
        </w:rPr>
      </w:pPr>
      <w:r>
        <w:rPr>
          <w:rFonts w:ascii="Times New Roman" w:eastAsia="Calibri" w:hAnsi="Times New Roman"/>
          <w:lang w:val="vi-VN"/>
        </w:rPr>
        <w:t>c) Nhà giáo cấp học mầm non; nhà giáo công tác ở nơi đặc biệt khó khăn vùng đồng bào dân tộc thiểu số, miền núi, vùng bãi ngang, ven biển và hải đảo; nhà giáo trường chuyên biệt, trường chuyên biệt khác; nhà giáo thực hiện giáo dục hòa nhập; nhà giáo là người dân tộc thiểu số và nhà giáo ở một số ngành nghề đặc thù được ưu tiên trong chế độ tiền lương và phụ cấp cao hơn so với các nhà giáo khác;</w:t>
      </w:r>
    </w:p>
    <w:p>
      <w:pPr>
        <w:spacing w:before="120" w:after="120"/>
        <w:ind w:firstLine="720"/>
        <w:jc w:val="both"/>
        <w:rPr>
          <w:rFonts w:ascii="Times New Roman" w:eastAsia="Calibri" w:hAnsi="Times New Roman"/>
          <w:lang w:val="vi-VN"/>
        </w:rPr>
      </w:pPr>
      <w:r>
        <w:rPr>
          <w:rFonts w:ascii="Times New Roman" w:eastAsia="Calibri" w:hAnsi="Times New Roman"/>
          <w:lang w:val="vi-VN"/>
        </w:rPr>
        <w:t>d) Nhà giáo tuyển dụng, xếp lương lần đầu được xếp tăng 01 bậc lương trong hệ thống thang bậc lương hành chính sự nghiệp.</w:t>
      </w:r>
    </w:p>
    <w:p>
      <w:pPr>
        <w:spacing w:before="120" w:after="120"/>
        <w:ind w:firstLine="720"/>
        <w:jc w:val="both"/>
        <w:rPr>
          <w:rFonts w:ascii="Times New Roman" w:eastAsia="Calibri" w:hAnsi="Times New Roman"/>
          <w:bCs/>
          <w:lang w:val="vi-VN"/>
        </w:rPr>
      </w:pPr>
      <w:r>
        <w:rPr>
          <w:rFonts w:ascii="Times New Roman" w:eastAsia="Calibri" w:hAnsi="Times New Roman"/>
          <w:bCs/>
          <w:lang w:val="vi-VN"/>
        </w:rPr>
        <w:t>2. Tiền lương và các chính sách theo lương của nhà giáo trong cơ sở giáo dục ngoài công lập bảo đảm không ít hơn tiền lương và các chính sách theo lương</w:t>
      </w:r>
      <w:r>
        <w:rPr>
          <w:rFonts w:ascii="Times New Roman" w:eastAsia="Calibri" w:hAnsi="Times New Roman"/>
          <w:b/>
          <w:bCs/>
          <w:lang w:val="vi-VN"/>
        </w:rPr>
        <w:t xml:space="preserve"> </w:t>
      </w:r>
      <w:r>
        <w:rPr>
          <w:rFonts w:ascii="Times New Roman" w:eastAsia="Calibri" w:hAnsi="Times New Roman"/>
          <w:bCs/>
          <w:lang w:val="vi-VN"/>
        </w:rPr>
        <w:t xml:space="preserve">của nhà giáo trong các cơ sở giáo dục công lập có cùng trình độ đào tạo, cùng chức danh </w:t>
      </w:r>
      <w:r>
        <w:rPr>
          <w:rFonts w:ascii="Times New Roman" w:eastAsia="Calibri" w:hAnsi="Times New Roman"/>
          <w:lang w:val="vi-VN"/>
        </w:rPr>
        <w:t>trừ khi có thỏa thuận khác</w:t>
      </w:r>
      <w:r>
        <w:rPr>
          <w:rFonts w:ascii="Times New Roman" w:eastAsia="Calibri" w:hAnsi="Times New Roman"/>
          <w:bCs/>
          <w:lang w:val="vi-VN"/>
        </w:rPr>
        <w:t xml:space="preserve">. </w:t>
      </w:r>
    </w:p>
    <w:p>
      <w:pPr>
        <w:spacing w:before="120" w:after="120"/>
        <w:ind w:firstLine="720"/>
        <w:jc w:val="both"/>
        <w:rPr>
          <w:rFonts w:ascii="Times New Roman" w:eastAsia="Calibri" w:hAnsi="Times New Roman"/>
          <w:bCs/>
          <w:lang w:val="vi-VN"/>
        </w:rPr>
      </w:pPr>
      <w:r>
        <w:rPr>
          <w:rFonts w:ascii="Times New Roman" w:eastAsia="Calibri" w:hAnsi="Times New Roman"/>
          <w:bCs/>
          <w:lang w:val="vi-VN"/>
        </w:rPr>
        <w:t>3. Nhà giáo công tác ở các ngành, lĩnh vực có chế độ đặc thù thì được hưởng chế độ đặc thù theo quy định và chỉ được hưởng ở một mức cao nhất nếu chính sách đó trùng với chính sách dành cho nhà giáo.</w:t>
      </w:r>
    </w:p>
    <w:p>
      <w:pPr>
        <w:spacing w:before="120" w:after="120"/>
        <w:ind w:firstLine="720"/>
        <w:jc w:val="both"/>
        <w:rPr>
          <w:rFonts w:ascii="Times New Roman" w:eastAsia="Calibri" w:hAnsi="Times New Roman"/>
          <w:bCs/>
          <w:lang w:val="vi-VN"/>
        </w:rPr>
      </w:pPr>
      <w:r>
        <w:rPr>
          <w:rFonts w:ascii="Times New Roman" w:eastAsia="Calibri" w:hAnsi="Times New Roman"/>
          <w:bCs/>
          <w:lang w:val="vi-VN"/>
        </w:rPr>
        <w:t xml:space="preserve">4. Chính phủ quy định chi tiết </w:t>
      </w:r>
      <w:r>
        <w:rPr>
          <w:rFonts w:ascii="Times New Roman" w:eastAsia="Calibri" w:hAnsi="Times New Roman"/>
          <w:lang w:val="vi-VN"/>
        </w:rPr>
        <w:t>tiền lương và phụ cấp đối với nhà giáo</w:t>
      </w:r>
      <w:r>
        <w:rPr>
          <w:rFonts w:ascii="Times New Roman" w:eastAsia="Calibri" w:hAnsi="Times New Roman"/>
          <w:bCs/>
          <w:lang w:val="vi-VN"/>
        </w:rPr>
        <w:t>.</w:t>
      </w:r>
    </w:p>
    <w:p>
      <w:pPr>
        <w:spacing w:before="120" w:after="120"/>
        <w:ind w:firstLine="720"/>
        <w:jc w:val="both"/>
        <w:rPr>
          <w:rFonts w:ascii="Times New Roman" w:eastAsia="Calibri" w:hAnsi="Times New Roman"/>
          <w:bCs/>
          <w:lang w:val="vi-VN"/>
        </w:rPr>
      </w:pPr>
    </w:p>
    <w:p>
      <w:pPr>
        <w:spacing w:before="120" w:after="120"/>
        <w:ind w:firstLine="720"/>
        <w:jc w:val="both"/>
        <w:rPr>
          <w:rFonts w:ascii="Times New Roman" w:eastAsia="Calibri" w:hAnsi="Times New Roman"/>
          <w:bCs/>
          <w:lang w:val="vi-VN"/>
        </w:rPr>
      </w:pPr>
      <w:r>
        <w:rPr>
          <w:rFonts w:ascii="Times New Roman" w:eastAsia="Calibri" w:hAnsi="Times New Roman"/>
          <w:b/>
          <w:lang w:val="vi-VN"/>
        </w:rPr>
        <w:lastRenderedPageBreak/>
        <w:t>Điều</w:t>
      </w:r>
      <w:r>
        <w:rPr>
          <w:rFonts w:ascii="Times New Roman" w:eastAsia="Calibri" w:hAnsi="Times New Roman"/>
          <w:b/>
        </w:rPr>
        <w:t xml:space="preserve"> 28</w:t>
      </w:r>
      <w:r>
        <w:rPr>
          <w:rFonts w:ascii="Times New Roman" w:eastAsia="Calibri" w:hAnsi="Times New Roman"/>
          <w:b/>
          <w:lang w:val="vi-VN"/>
        </w:rPr>
        <w:t>. Chính sách hỗ trợ nhà giáo</w:t>
      </w:r>
    </w:p>
    <w:p>
      <w:pPr>
        <w:spacing w:before="120" w:after="120"/>
        <w:ind w:firstLine="720"/>
        <w:jc w:val="both"/>
        <w:rPr>
          <w:rFonts w:ascii="Times New Roman" w:hAnsi="Times New Roman"/>
          <w:bCs/>
          <w:lang w:val="vi-VN"/>
        </w:rPr>
      </w:pPr>
      <w:r>
        <w:rPr>
          <w:rFonts w:ascii="Times New Roman" w:hAnsi="Times New Roman"/>
          <w:bCs/>
          <w:lang w:val="vi-VN"/>
        </w:rPr>
        <w:t>1. Chính sách hỗ trợ nhà giáo bao gồm:</w:t>
      </w:r>
    </w:p>
    <w:p>
      <w:pPr>
        <w:spacing w:before="120" w:after="120"/>
        <w:ind w:firstLine="720"/>
        <w:jc w:val="both"/>
        <w:rPr>
          <w:rFonts w:ascii="Times New Roman" w:eastAsia="Calibri" w:hAnsi="Times New Roman"/>
          <w:bCs/>
          <w:lang w:val="vi-VN"/>
        </w:rPr>
      </w:pPr>
      <w:r>
        <w:rPr>
          <w:rFonts w:ascii="Times New Roman" w:hAnsi="Times New Roman"/>
          <w:bCs/>
          <w:lang w:val="vi-VN"/>
        </w:rPr>
        <w:t xml:space="preserve">a) Chế độ trợ cấp </w:t>
      </w:r>
      <w:r>
        <w:rPr>
          <w:rFonts w:ascii="Times New Roman" w:eastAsia="Calibri" w:hAnsi="Times New Roman"/>
          <w:bCs/>
          <w:lang w:val="vi-VN"/>
        </w:rPr>
        <w:t>theo tính chất công việc, theo vùng;</w:t>
      </w:r>
    </w:p>
    <w:p>
      <w:pPr>
        <w:spacing w:before="120" w:after="120"/>
        <w:ind w:firstLine="720"/>
        <w:jc w:val="both"/>
        <w:rPr>
          <w:rFonts w:ascii="Times New Roman" w:hAnsi="Times New Roman"/>
          <w:bCs/>
          <w:lang w:val="vi-VN"/>
        </w:rPr>
      </w:pPr>
      <w:r>
        <w:rPr>
          <w:rFonts w:ascii="Times New Roman" w:hAnsi="Times New Roman"/>
          <w:bCs/>
          <w:lang w:val="vi-VN"/>
        </w:rPr>
        <w:t>b) Chính sách hỗ trợ đào tạo, bồi dưỡng;</w:t>
      </w:r>
    </w:p>
    <w:p>
      <w:pPr>
        <w:spacing w:before="120" w:after="120"/>
        <w:ind w:firstLine="720"/>
        <w:jc w:val="both"/>
        <w:rPr>
          <w:rFonts w:ascii="Times New Roman" w:hAnsi="Times New Roman"/>
          <w:bCs/>
          <w:lang w:val="vi-VN"/>
        </w:rPr>
      </w:pPr>
      <w:r>
        <w:rPr>
          <w:rFonts w:ascii="Times New Roman" w:hAnsi="Times New Roman"/>
          <w:bCs/>
          <w:lang w:val="vi-VN"/>
        </w:rPr>
        <w:t>c) Chăm sóc sức khỏe định kỳ, chăm sóc sức khỏe nghề nghiệp;</w:t>
      </w:r>
    </w:p>
    <w:p>
      <w:pPr>
        <w:spacing w:before="120" w:after="120"/>
        <w:ind w:firstLine="720"/>
        <w:jc w:val="both"/>
        <w:rPr>
          <w:rFonts w:ascii="Times New Roman" w:hAnsi="Times New Roman"/>
          <w:bCs/>
          <w:lang w:val="vi-VN"/>
        </w:rPr>
      </w:pPr>
      <w:r>
        <w:rPr>
          <w:rFonts w:ascii="Times New Roman" w:hAnsi="Times New Roman"/>
          <w:bCs/>
        </w:rPr>
        <w:t>d</w:t>
      </w:r>
      <w:r>
        <w:rPr>
          <w:rFonts w:ascii="Times New Roman" w:hAnsi="Times New Roman"/>
          <w:bCs/>
          <w:lang w:val="vi-VN"/>
        </w:rPr>
        <w:t xml:space="preserve">) Phụ cấp lưu động đối với </w:t>
      </w:r>
      <w:r>
        <w:rPr>
          <w:rFonts w:ascii="Times New Roman" w:hAnsi="Times New Roman"/>
          <w:lang w:val="vi-VN"/>
        </w:rPr>
        <w:t>nhà giáo làm công tác xóa mù chữ hoặc phổ cập giáo dục hoặc biệt phái hoặc dạy tăng cường hoặc dạy liên trường hoặc phải di chuyển để dạy ở các điểm trường tại các thôn, bản, phum, sóc;</w:t>
      </w:r>
    </w:p>
    <w:p>
      <w:pPr>
        <w:spacing w:before="120" w:after="120"/>
        <w:ind w:firstLine="720"/>
        <w:jc w:val="both"/>
        <w:rPr>
          <w:rFonts w:ascii="Times New Roman" w:hAnsi="Times New Roman"/>
          <w:bCs/>
          <w:lang w:val="vi-VN"/>
        </w:rPr>
      </w:pPr>
      <w:r>
        <w:rPr>
          <w:rFonts w:ascii="Times New Roman" w:hAnsi="Times New Roman"/>
          <w:bCs/>
        </w:rPr>
        <w:t>đ</w:t>
      </w:r>
      <w:r>
        <w:rPr>
          <w:rFonts w:ascii="Times New Roman" w:hAnsi="Times New Roman"/>
          <w:bCs/>
          <w:lang w:val="vi-VN"/>
        </w:rPr>
        <w:t>) Các chính sách hỗ trợ khác cho nhà giáo.</w:t>
      </w:r>
    </w:p>
    <w:p>
      <w:pPr>
        <w:spacing w:before="120" w:after="120"/>
        <w:ind w:firstLine="720"/>
        <w:jc w:val="both"/>
        <w:rPr>
          <w:rFonts w:ascii="Times New Roman" w:hAnsi="Times New Roman"/>
          <w:bCs/>
          <w:lang w:val="vi-VN"/>
        </w:rPr>
      </w:pPr>
      <w:r>
        <w:rPr>
          <w:rFonts w:ascii="Times New Roman" w:hAnsi="Times New Roman"/>
          <w:bCs/>
          <w:lang w:val="vi-VN"/>
        </w:rPr>
        <w:t xml:space="preserve">2. Ngoài chính sách chung quy định tại khoản 1 điều này, nhà giáo công tác </w:t>
      </w:r>
      <w:r>
        <w:rPr>
          <w:rFonts w:ascii="Times New Roman" w:eastAsia="Calibri" w:hAnsi="Times New Roman"/>
          <w:lang w:val="vi-VN"/>
        </w:rPr>
        <w:t>vùng đồng bào dân tộc thiểu số, miền núi, biên giới, hải đảo và vùng có điều kiện kinh tế - xã hội đặc biệt khó khăn</w:t>
      </w:r>
      <w:r>
        <w:rPr>
          <w:rFonts w:ascii="Times New Roman" w:hAnsi="Times New Roman"/>
          <w:bCs/>
          <w:lang w:val="vi-VN"/>
        </w:rPr>
        <w:t>; nhà giáo dạy trường chuyên biệt, nhà giáo dạy giáo dục hòa nhập; nhà giáo dạy tiếng dân tộc thiểu số; nhà giáo dạy tăng cường tiếng Việt cho học sinh người dân tộc thiểu số; nhà giáo dạy các môn năng khiếu, nghệ thuật còn được hưởng một số chính sách hỗ trợ trong số các chính sách sau:</w:t>
      </w:r>
    </w:p>
    <w:p>
      <w:pPr>
        <w:spacing w:before="120" w:after="120"/>
        <w:ind w:firstLine="720"/>
        <w:jc w:val="both"/>
        <w:rPr>
          <w:rFonts w:ascii="Times New Roman" w:hAnsi="Times New Roman"/>
          <w:lang w:val="vi-VN"/>
        </w:rPr>
      </w:pPr>
      <w:r>
        <w:rPr>
          <w:rFonts w:ascii="Times New Roman" w:hAnsi="Times New Roman"/>
          <w:bCs/>
          <w:lang w:val="vi-VN"/>
        </w:rPr>
        <w:t xml:space="preserve">a) </w:t>
      </w:r>
      <w:r>
        <w:rPr>
          <w:rFonts w:ascii="Times New Roman" w:eastAsia="Calibri" w:hAnsi="Times New Roman"/>
        </w:rPr>
        <w:t>Được b</w:t>
      </w:r>
      <w:r>
        <w:rPr>
          <w:rFonts w:ascii="Times New Roman" w:eastAsia="Calibri" w:hAnsi="Times New Roman"/>
          <w:lang w:val="vi-VN"/>
        </w:rPr>
        <w:t>ảo đảm chỗ ở tập thể</w:t>
      </w:r>
      <w:r>
        <w:rPr>
          <w:rFonts w:ascii="Times New Roman" w:eastAsia="Calibri" w:hAnsi="Times New Roman"/>
        </w:rPr>
        <w:t xml:space="preserve"> đủ </w:t>
      </w:r>
      <w:r>
        <w:rPr>
          <w:rFonts w:ascii="Times New Roman" w:eastAsia="Calibri" w:hAnsi="Times New Roman"/>
          <w:lang w:val="vi-VN"/>
        </w:rPr>
        <w:t xml:space="preserve">các điều kiện thiết yếu hoặc được thuê nhà ở công vụ theo quy định của Luật Nhà ở </w:t>
      </w:r>
      <w:r>
        <w:rPr>
          <w:rFonts w:ascii="Times New Roman" w:hAnsi="Times New Roman"/>
          <w:bCs/>
          <w:lang w:val="vi-VN"/>
        </w:rPr>
        <w:t>khi đến công tác tại</w:t>
      </w:r>
      <w:r>
        <w:rPr>
          <w:rFonts w:ascii="Times New Roman" w:hAnsi="Times New Roman"/>
          <w:bCs/>
        </w:rPr>
        <w:t xml:space="preserve"> </w:t>
      </w:r>
      <w:r>
        <w:rPr>
          <w:rFonts w:ascii="Times New Roman" w:eastAsia="Calibri" w:hAnsi="Times New Roman"/>
          <w:lang w:val="vi-VN"/>
        </w:rPr>
        <w:t>vùng nông thôn, vùng đồng bào dân tộc thiểu số, miền núi, biên giới, hải đảo và vùng có điều kiện kinh tế - xã hội đặc biệt khó khăn;</w:t>
      </w:r>
    </w:p>
    <w:p>
      <w:pPr>
        <w:spacing w:before="120" w:after="120"/>
        <w:ind w:firstLine="720"/>
        <w:jc w:val="both"/>
        <w:rPr>
          <w:rFonts w:ascii="Times New Roman" w:hAnsi="Times New Roman"/>
          <w:bCs/>
          <w:lang w:val="vi-VN"/>
        </w:rPr>
      </w:pPr>
      <w:r>
        <w:rPr>
          <w:rFonts w:ascii="Times New Roman" w:hAnsi="Times New Roman"/>
          <w:bCs/>
          <w:lang w:val="vi-VN"/>
        </w:rPr>
        <w:t xml:space="preserve">b) </w:t>
      </w:r>
      <w:bookmarkStart w:id="11" w:name="dieu_9"/>
      <w:r>
        <w:rPr>
          <w:rFonts w:ascii="Times New Roman" w:hAnsi="Times New Roman"/>
          <w:bCs/>
          <w:lang w:val="vi-VN"/>
        </w:rPr>
        <w:t>Thanh toán tiền tàu xe</w:t>
      </w:r>
      <w:bookmarkEnd w:id="11"/>
      <w:r>
        <w:rPr>
          <w:rFonts w:ascii="Times New Roman" w:hAnsi="Times New Roman"/>
          <w:bCs/>
          <w:lang w:val="vi-VN"/>
        </w:rPr>
        <w:t xml:space="preserve"> trong thời gian làm việc ở vùng có điều kiện kinh tế - xã hội đặc biệt khó khăn khi nghỉ hằng năm, nghỉ ngày lễ, tết, nghỉ việc riêng về thăm gia đình theo quy định;</w:t>
      </w:r>
    </w:p>
    <w:p>
      <w:pPr>
        <w:spacing w:before="120" w:after="120"/>
        <w:ind w:firstLine="720"/>
        <w:jc w:val="both"/>
        <w:rPr>
          <w:rFonts w:ascii="Times New Roman" w:hAnsi="Times New Roman"/>
          <w:bCs/>
          <w:lang w:val="vi-VN"/>
        </w:rPr>
      </w:pPr>
      <w:r>
        <w:rPr>
          <w:rFonts w:ascii="Times New Roman" w:hAnsi="Times New Roman"/>
          <w:bCs/>
          <w:lang w:val="vi-VN"/>
        </w:rPr>
        <w:t>c) Chế độ phụ cấp, trợ cấp tùy theo đối tượng.</w:t>
      </w:r>
    </w:p>
    <w:p>
      <w:pPr>
        <w:spacing w:before="120" w:after="120"/>
        <w:ind w:firstLine="720"/>
        <w:jc w:val="both"/>
        <w:rPr>
          <w:rFonts w:ascii="Times New Roman" w:hAnsi="Times New Roman"/>
          <w:bCs/>
          <w:lang w:val="vi-VN"/>
        </w:rPr>
      </w:pPr>
      <w:r>
        <w:rPr>
          <w:rFonts w:ascii="Times New Roman" w:hAnsi="Times New Roman"/>
          <w:bCs/>
          <w:lang w:val="vi-VN"/>
        </w:rPr>
        <w:t>3. Ngoài các chính sách hỗ trợ quy định tại Điều này, nhà giáo trong các cơ sở giáo dục công lập được hưởng các chính sách hỗ trợ đối với viên chức và các chính sách hỗ trợ khác nếu có.</w:t>
      </w:r>
    </w:p>
    <w:p>
      <w:pPr>
        <w:spacing w:before="120" w:after="120"/>
        <w:ind w:firstLine="720"/>
        <w:jc w:val="both"/>
        <w:rPr>
          <w:rFonts w:ascii="Times New Roman" w:hAnsi="Times New Roman"/>
          <w:bCs/>
          <w:lang w:val="vi-VN"/>
        </w:rPr>
      </w:pPr>
      <w:r>
        <w:rPr>
          <w:rFonts w:ascii="Times New Roman" w:hAnsi="Times New Roman"/>
          <w:bCs/>
          <w:lang w:val="vi-VN"/>
        </w:rPr>
        <w:t xml:space="preserve">4. Khuyến khích địa phương, cơ sở giáo dục có các chính sách hỗ trợ nhà giáo bảo đảm cuộc sống, phát triển nghề nghiệp phù hợp với điều kiện </w:t>
      </w:r>
      <w:r>
        <w:rPr>
          <w:rFonts w:ascii="Times New Roman" w:eastAsia="Calibri" w:hAnsi="Times New Roman"/>
          <w:bCs/>
          <w:lang w:val="vi-VN"/>
        </w:rPr>
        <w:t>thực tiễn và nguồn tài chính hợp pháp</w:t>
      </w:r>
      <w:r>
        <w:rPr>
          <w:rFonts w:ascii="Times New Roman" w:hAnsi="Times New Roman"/>
          <w:bCs/>
          <w:lang w:val="vi-VN"/>
        </w:rPr>
        <w:t xml:space="preserve"> của địa phương, cơ sở giáo dục.</w:t>
      </w:r>
    </w:p>
    <w:p>
      <w:pPr>
        <w:spacing w:before="120" w:after="120"/>
        <w:ind w:firstLine="720"/>
        <w:jc w:val="both"/>
        <w:rPr>
          <w:rFonts w:ascii="Times New Roman" w:eastAsia="Calibri" w:hAnsi="Times New Roman"/>
          <w:lang w:val="vi-VN"/>
        </w:rPr>
      </w:pPr>
      <w:r>
        <w:rPr>
          <w:rFonts w:ascii="Times New Roman" w:hAnsi="Times New Roman"/>
          <w:bCs/>
          <w:lang w:val="vi-VN"/>
        </w:rPr>
        <w:t xml:space="preserve">5. </w:t>
      </w:r>
      <w:r>
        <w:rPr>
          <w:rFonts w:ascii="Times New Roman" w:eastAsia="Calibri" w:hAnsi="Times New Roman"/>
          <w:bCs/>
          <w:lang w:val="vi-VN"/>
        </w:rPr>
        <w:t>Chính phủ quy định chi tiết khoản 1, khoản 2 và khoản 3 Điều này</w:t>
      </w:r>
      <w:r>
        <w:rPr>
          <w:rFonts w:ascii="Times New Roman" w:eastAsia="Calibri" w:hAnsi="Times New Roman"/>
          <w:lang w:val="vi-VN"/>
        </w:rPr>
        <w:t>.</w:t>
      </w:r>
    </w:p>
    <w:p>
      <w:pPr>
        <w:spacing w:before="120" w:after="120"/>
        <w:ind w:firstLine="720"/>
        <w:jc w:val="both"/>
        <w:rPr>
          <w:rFonts w:ascii="Times New Roman" w:eastAsia="Calibri" w:hAnsi="Times New Roman"/>
          <w:bCs/>
          <w:lang w:val="vi-VN"/>
        </w:rPr>
      </w:pPr>
      <w:r>
        <w:rPr>
          <w:rFonts w:ascii="Times New Roman" w:eastAsia="Calibri" w:hAnsi="Times New Roman"/>
          <w:b/>
          <w:lang w:val="vi-VN"/>
        </w:rPr>
        <w:t xml:space="preserve">Điều </w:t>
      </w:r>
      <w:r>
        <w:rPr>
          <w:rFonts w:ascii="Times New Roman" w:eastAsia="Calibri" w:hAnsi="Times New Roman"/>
          <w:b/>
        </w:rPr>
        <w:t>29</w:t>
      </w:r>
      <w:r>
        <w:rPr>
          <w:rFonts w:ascii="Times New Roman" w:eastAsia="Calibri" w:hAnsi="Times New Roman"/>
          <w:b/>
          <w:lang w:val="vi-VN"/>
        </w:rPr>
        <w:t>. Chính sách thu hút nhà giáo</w:t>
      </w:r>
    </w:p>
    <w:p>
      <w:pPr>
        <w:pStyle w:val="ListParagraph"/>
        <w:spacing w:before="120" w:after="120" w:line="240" w:lineRule="auto"/>
        <w:contextualSpacing w:val="0"/>
        <w:rPr>
          <w:bCs/>
          <w:spacing w:val="-6"/>
          <w:szCs w:val="28"/>
        </w:rPr>
      </w:pPr>
      <w:r>
        <w:rPr>
          <w:bCs/>
          <w:spacing w:val="-6"/>
          <w:szCs w:val="28"/>
        </w:rPr>
        <w:t>1. Đối tượng hưởng chính sách thu hút</w:t>
      </w:r>
    </w:p>
    <w:p>
      <w:pPr>
        <w:pStyle w:val="ListParagraph"/>
        <w:spacing w:before="120" w:after="120" w:line="240" w:lineRule="auto"/>
        <w:ind w:left="0" w:firstLine="720"/>
        <w:contextualSpacing w:val="0"/>
        <w:rPr>
          <w:bCs/>
          <w:spacing w:val="-6"/>
          <w:szCs w:val="28"/>
        </w:rPr>
      </w:pPr>
      <w:r>
        <w:rPr>
          <w:bCs/>
          <w:spacing w:val="-6"/>
          <w:szCs w:val="28"/>
        </w:rPr>
        <w:t xml:space="preserve">a) Người có trình độ cao, người có tài năng, sinh viên tốt nghiệp xuất sắc, cán bộ khoa học trẻ, người có năng khiếu đặc biệt tham gia tuyển dụng làm </w:t>
      </w:r>
      <w:r>
        <w:rPr>
          <w:bCs/>
          <w:spacing w:val="-6"/>
          <w:szCs w:val="28"/>
          <w:lang w:val="vi-VN"/>
        </w:rPr>
        <w:t>nhà giáo</w:t>
      </w:r>
      <w:r>
        <w:rPr>
          <w:bCs/>
          <w:spacing w:val="-6"/>
          <w:szCs w:val="28"/>
        </w:rPr>
        <w:t>;</w:t>
      </w:r>
    </w:p>
    <w:p>
      <w:pPr>
        <w:spacing w:before="120" w:after="120"/>
        <w:ind w:firstLine="720"/>
        <w:jc w:val="both"/>
        <w:rPr>
          <w:rFonts w:ascii="Times New Roman" w:hAnsi="Times New Roman"/>
          <w:bCs/>
          <w:lang w:val="vi-VN"/>
        </w:rPr>
      </w:pPr>
      <w:r>
        <w:rPr>
          <w:rFonts w:ascii="Times New Roman" w:hAnsi="Times New Roman"/>
          <w:bCs/>
        </w:rPr>
        <w:t>b) N</w:t>
      </w:r>
      <w:r>
        <w:rPr>
          <w:rFonts w:ascii="Times New Roman" w:hAnsi="Times New Roman"/>
          <w:bCs/>
          <w:lang w:val="vi-VN"/>
        </w:rPr>
        <w:t xml:space="preserve">hà giáo </w:t>
      </w:r>
      <w:r>
        <w:rPr>
          <w:rFonts w:ascii="Times New Roman" w:hAnsi="Times New Roman"/>
          <w:bCs/>
        </w:rPr>
        <w:t>công tác</w:t>
      </w:r>
      <w:r>
        <w:rPr>
          <w:rFonts w:ascii="Times New Roman" w:hAnsi="Times New Roman"/>
          <w:bCs/>
          <w:lang w:val="vi-VN"/>
        </w:rPr>
        <w:t xml:space="preserve"> ở </w:t>
      </w:r>
      <w:r>
        <w:rPr>
          <w:rFonts w:ascii="Times New Roman" w:eastAsia="Calibri" w:hAnsi="Times New Roman"/>
        </w:rPr>
        <w:t>nơi đặc biệt khó khăn vùng đồng bào dân tộc thiểu số, miền núi, vùng bãi ngang, ven biển và hải đảo.</w:t>
      </w:r>
    </w:p>
    <w:p>
      <w:pPr>
        <w:spacing w:before="120" w:after="120"/>
        <w:ind w:firstLine="720"/>
        <w:jc w:val="both"/>
        <w:rPr>
          <w:rFonts w:ascii="Times New Roman" w:hAnsi="Times New Roman"/>
          <w:bCs/>
          <w:lang w:val="vi-VN"/>
        </w:rPr>
      </w:pPr>
      <w:r>
        <w:rPr>
          <w:rFonts w:ascii="Times New Roman" w:hAnsi="Times New Roman"/>
          <w:bCs/>
          <w:lang w:val="vi-VN"/>
        </w:rPr>
        <w:t>2. Các chính sách thu hút</w:t>
      </w:r>
    </w:p>
    <w:p>
      <w:pPr>
        <w:spacing w:before="120" w:after="120"/>
        <w:ind w:firstLine="720"/>
        <w:jc w:val="both"/>
        <w:rPr>
          <w:rFonts w:ascii="Times New Roman" w:hAnsi="Times New Roman"/>
          <w:bCs/>
          <w:lang w:val="vi-VN"/>
        </w:rPr>
      </w:pPr>
      <w:r>
        <w:rPr>
          <w:rFonts w:ascii="Times New Roman" w:hAnsi="Times New Roman"/>
          <w:bCs/>
          <w:lang w:val="vi-VN"/>
        </w:rPr>
        <w:t>a) Được hưởng phụ cấp và trợ cấp thu hút;</w:t>
      </w:r>
    </w:p>
    <w:p>
      <w:pPr>
        <w:spacing w:before="120" w:after="120"/>
        <w:ind w:firstLine="720"/>
        <w:jc w:val="both"/>
        <w:rPr>
          <w:rFonts w:ascii="Times New Roman" w:eastAsia="Calibri" w:hAnsi="Times New Roman"/>
          <w:b/>
          <w:lang w:val="vi-VN"/>
        </w:rPr>
      </w:pPr>
      <w:r>
        <w:rPr>
          <w:rFonts w:ascii="Times New Roman" w:hAnsi="Times New Roman"/>
          <w:bCs/>
          <w:lang w:val="vi-VN"/>
        </w:rPr>
        <w:lastRenderedPageBreak/>
        <w:t>b) Bảo đảm chỗ ở tập thể có đủ điều kiện thiết yếu hoặc được thuê nhà ở công vụ khi đến công tác tại vùng nông thôn, vùng đồng bào dân tộc thiểu số, miền núi, biên giới, hải đảo và vùng có điều kiện kinh tế - xã hội đặc biệt khó khăn;</w:t>
      </w:r>
      <w:r>
        <w:rPr>
          <w:rFonts w:ascii="Times New Roman" w:eastAsia="Calibri" w:hAnsi="Times New Roman"/>
          <w:b/>
          <w:lang w:val="vi-VN"/>
        </w:rPr>
        <w:t xml:space="preserve"> </w:t>
      </w:r>
    </w:p>
    <w:p>
      <w:pPr>
        <w:spacing w:before="120" w:after="120"/>
        <w:ind w:firstLine="720"/>
        <w:jc w:val="both"/>
        <w:rPr>
          <w:rFonts w:ascii="Times New Roman" w:hAnsi="Times New Roman"/>
          <w:bCs/>
          <w:lang w:val="vi-VN"/>
        </w:rPr>
      </w:pPr>
      <w:r>
        <w:rPr>
          <w:rFonts w:ascii="Times New Roman" w:hAnsi="Times New Roman"/>
          <w:bCs/>
          <w:lang w:val="vi-VN"/>
        </w:rPr>
        <w:t>c) Hỗ trợ trong đào tạo, bồi dưỡng.</w:t>
      </w:r>
    </w:p>
    <w:p>
      <w:pPr>
        <w:spacing w:before="120" w:after="120"/>
        <w:ind w:firstLine="720"/>
        <w:jc w:val="both"/>
        <w:rPr>
          <w:rFonts w:ascii="Times New Roman" w:hAnsi="Times New Roman"/>
          <w:bCs/>
          <w:lang w:val="vi-VN"/>
        </w:rPr>
      </w:pPr>
      <w:r>
        <w:rPr>
          <w:rFonts w:ascii="Times New Roman" w:hAnsi="Times New Roman"/>
          <w:bCs/>
          <w:lang w:val="vi-VN"/>
        </w:rPr>
        <w:t>3. Ngoài các chính sách thu hút quy định tại Điều này, nhà giáo trong các cơ sở giáo dục công lập được hưởng các chính sách thu hút đối với viên chức và các chính sách thu hút khác theo quy định của pháp luật.</w:t>
      </w:r>
    </w:p>
    <w:p>
      <w:pPr>
        <w:spacing w:before="120" w:after="120"/>
        <w:ind w:firstLine="720"/>
        <w:jc w:val="both"/>
        <w:rPr>
          <w:rFonts w:ascii="Times New Roman" w:hAnsi="Times New Roman"/>
          <w:bCs/>
          <w:lang w:val="vi-VN"/>
        </w:rPr>
      </w:pPr>
      <w:r>
        <w:rPr>
          <w:rFonts w:ascii="Times New Roman" w:hAnsi="Times New Roman"/>
          <w:bCs/>
          <w:lang w:val="vi-VN"/>
        </w:rPr>
        <w:t xml:space="preserve">4. Khuyến khích địa phương, cơ sở giáo dục có các chính sách thu hút nhà giáo phù hợp với điều kiện </w:t>
      </w:r>
      <w:r>
        <w:rPr>
          <w:rFonts w:ascii="Times New Roman" w:eastAsia="Calibri" w:hAnsi="Times New Roman"/>
          <w:bCs/>
          <w:lang w:val="vi-VN"/>
        </w:rPr>
        <w:t>thực tiễn và nguồn tài chính hợp pháp</w:t>
      </w:r>
      <w:r>
        <w:rPr>
          <w:rFonts w:ascii="Times New Roman" w:hAnsi="Times New Roman"/>
          <w:bCs/>
          <w:lang w:val="vi-VN"/>
        </w:rPr>
        <w:t xml:space="preserve"> địa phương, cơ sở giáo dục.</w:t>
      </w:r>
    </w:p>
    <w:p>
      <w:pPr>
        <w:spacing w:before="120" w:after="120"/>
        <w:ind w:firstLine="720"/>
        <w:jc w:val="both"/>
        <w:rPr>
          <w:rFonts w:ascii="Times New Roman" w:hAnsi="Times New Roman"/>
          <w:bCs/>
          <w:lang w:val="vi-VN"/>
        </w:rPr>
      </w:pPr>
      <w:r>
        <w:rPr>
          <w:rFonts w:ascii="Times New Roman" w:hAnsi="Times New Roman"/>
          <w:bCs/>
          <w:lang w:val="vi-VN"/>
        </w:rPr>
        <w:t xml:space="preserve">5. </w:t>
      </w:r>
      <w:r>
        <w:rPr>
          <w:rFonts w:ascii="Times New Roman" w:eastAsia="Calibri" w:hAnsi="Times New Roman"/>
          <w:bCs/>
          <w:lang w:val="vi-VN"/>
        </w:rPr>
        <w:t>Chính phủ quy định chi tiết khoản 1, khoản 2 Điều này</w:t>
      </w:r>
      <w:r>
        <w:rPr>
          <w:rFonts w:ascii="Times New Roman" w:eastAsia="Calibri" w:hAnsi="Times New Roman"/>
          <w:lang w:val="vi-VN"/>
        </w:rPr>
        <w:t>.</w:t>
      </w:r>
    </w:p>
    <w:p>
      <w:pPr>
        <w:spacing w:before="120" w:after="120"/>
        <w:ind w:firstLine="720"/>
        <w:jc w:val="both"/>
        <w:rPr>
          <w:rFonts w:ascii="Times New Roman" w:hAnsi="Times New Roman"/>
          <w:b/>
          <w:lang w:val="vi-VN"/>
        </w:rPr>
      </w:pPr>
      <w:r>
        <w:rPr>
          <w:rFonts w:ascii="Times New Roman" w:hAnsi="Times New Roman"/>
          <w:b/>
          <w:lang w:val="vi-VN"/>
        </w:rPr>
        <w:t>Điều</w:t>
      </w:r>
      <w:r>
        <w:rPr>
          <w:rFonts w:ascii="Times New Roman" w:hAnsi="Times New Roman"/>
          <w:b/>
        </w:rPr>
        <w:t xml:space="preserve"> 30</w:t>
      </w:r>
      <w:r>
        <w:rPr>
          <w:rFonts w:ascii="Times New Roman" w:hAnsi="Times New Roman"/>
          <w:b/>
          <w:lang w:val="vi-VN"/>
        </w:rPr>
        <w:t>. Chế độ nghỉ hưu đối với nhà giáo</w:t>
      </w:r>
    </w:p>
    <w:p>
      <w:pPr>
        <w:spacing w:before="120" w:after="120"/>
        <w:ind w:firstLine="720"/>
        <w:jc w:val="both"/>
        <w:rPr>
          <w:rFonts w:ascii="Times New Roman" w:hAnsi="Times New Roman"/>
          <w:bCs/>
          <w:lang w:val="vi-VN"/>
        </w:rPr>
      </w:pPr>
      <w:r>
        <w:rPr>
          <w:rFonts w:ascii="Times New Roman" w:hAnsi="Times New Roman"/>
          <w:bCs/>
          <w:lang w:val="vi-VN"/>
        </w:rPr>
        <w:t>1. Tuổi nghỉ hưu của nhà giáo thực hiện theo quy định của Bộ luật Lao động và các quy định của pháp luật có liên quan trừ trường hợp quy định tại khoản 2 Điều này.</w:t>
      </w:r>
    </w:p>
    <w:p>
      <w:pPr>
        <w:spacing w:before="120" w:after="120"/>
        <w:ind w:firstLine="720"/>
        <w:jc w:val="both"/>
        <w:rPr>
          <w:rFonts w:ascii="Times New Roman" w:hAnsi="Times New Roman"/>
          <w:bCs/>
          <w:lang w:val="vi-VN"/>
        </w:rPr>
      </w:pPr>
      <w:r>
        <w:rPr>
          <w:rFonts w:ascii="Times New Roman" w:hAnsi="Times New Roman"/>
          <w:bCs/>
          <w:lang w:val="vi-VN"/>
        </w:rPr>
        <w:t>2. Nhà giáo trong các cơ sở giáo dục mầm no</w:t>
      </w:r>
      <w:r>
        <w:rPr>
          <w:rFonts w:ascii="Times New Roman" w:hAnsi="Times New Roman"/>
          <w:bCs/>
        </w:rPr>
        <w:t xml:space="preserve">n </w:t>
      </w:r>
      <w:r>
        <w:rPr>
          <w:rFonts w:ascii="Times New Roman" w:hAnsi="Times New Roman"/>
          <w:bCs/>
          <w:lang w:val="vi-VN"/>
        </w:rPr>
        <w:t>nếu có nguyện vọng thì có thể nghỉ hưu ở tuổi thấp hơn nhưng không quá 05 tuổi so với quy định và không bị trừ tỷ lệ lương hưu do việc nghỉ hưu trước tuổi.</w:t>
      </w:r>
    </w:p>
    <w:p>
      <w:pPr>
        <w:spacing w:before="120" w:after="120"/>
        <w:ind w:firstLine="720"/>
        <w:jc w:val="both"/>
        <w:rPr>
          <w:rFonts w:ascii="Times New Roman" w:hAnsi="Times New Roman"/>
          <w:b/>
          <w:lang w:val="vi-VN"/>
        </w:rPr>
      </w:pPr>
      <w:r>
        <w:rPr>
          <w:rFonts w:ascii="Times New Roman" w:hAnsi="Times New Roman"/>
          <w:b/>
          <w:lang w:val="vi-VN"/>
        </w:rPr>
        <w:t>Điều</w:t>
      </w:r>
      <w:r>
        <w:rPr>
          <w:rFonts w:ascii="Times New Roman" w:hAnsi="Times New Roman"/>
          <w:b/>
        </w:rPr>
        <w:t xml:space="preserve"> 31</w:t>
      </w:r>
      <w:r>
        <w:rPr>
          <w:rFonts w:ascii="Times New Roman" w:hAnsi="Times New Roman"/>
          <w:b/>
          <w:lang w:val="vi-VN"/>
        </w:rPr>
        <w:t>. Chế độ nghỉ hưu ở tuổi cao hơn đối với nhà giáo trong các cơ sở giáo dục công lập</w:t>
      </w:r>
    </w:p>
    <w:p>
      <w:pPr>
        <w:spacing w:before="120" w:after="120"/>
        <w:ind w:firstLine="720"/>
        <w:jc w:val="both"/>
        <w:rPr>
          <w:rFonts w:ascii="Times New Roman" w:hAnsi="Times New Roman"/>
          <w:bCs/>
          <w:lang w:val="vi-VN"/>
        </w:rPr>
      </w:pPr>
      <w:r>
        <w:rPr>
          <w:rFonts w:ascii="Times New Roman" w:hAnsi="Times New Roman"/>
          <w:bCs/>
          <w:lang w:val="vi-VN"/>
        </w:rPr>
        <w:t>1. Nhà giáo có chức danh giáo sư, phó giáo sư hoặc có trình độ tiến sĩ và nhà giáo làm việc trong các ngành, lĩnh vực chuyên sâu đặc thù được hưởng chế độ nghỉ hưu ở tuổi cao hơn.</w:t>
      </w:r>
    </w:p>
    <w:p>
      <w:pPr>
        <w:spacing w:before="120" w:after="120"/>
        <w:ind w:firstLine="720"/>
        <w:jc w:val="both"/>
        <w:rPr>
          <w:rFonts w:ascii="Times New Roman" w:hAnsi="Times New Roman"/>
          <w:bCs/>
          <w:lang w:val="vi-VN"/>
        </w:rPr>
      </w:pPr>
      <w:r>
        <w:rPr>
          <w:rFonts w:ascii="Times New Roman" w:hAnsi="Times New Roman"/>
          <w:bCs/>
          <w:lang w:val="vi-VN"/>
        </w:rPr>
        <w:t xml:space="preserve">2. Chế độ nghỉ hưu ở tuổi cao hơn được thực hiện khi cơ sở giáo dục có nhu cầu, nhà giáo có đủ sức khỏe, tự nguyện. </w:t>
      </w:r>
    </w:p>
    <w:p>
      <w:pPr>
        <w:spacing w:before="120" w:after="120"/>
        <w:ind w:firstLine="720"/>
        <w:jc w:val="both"/>
        <w:rPr>
          <w:rFonts w:ascii="Times New Roman" w:hAnsi="Times New Roman"/>
          <w:bCs/>
          <w:lang w:val="vi-VN"/>
        </w:rPr>
      </w:pPr>
      <w:r>
        <w:rPr>
          <w:rFonts w:ascii="Times New Roman" w:hAnsi="Times New Roman"/>
          <w:bCs/>
          <w:lang w:val="vi-VN"/>
        </w:rPr>
        <w:t>3. Khi thực hiện chế độ nghỉ hưu ở tuổi cao hơn</w:t>
      </w:r>
      <w:r>
        <w:rPr>
          <w:rFonts w:ascii="Times New Roman" w:hAnsi="Times New Roman"/>
          <w:bCs/>
        </w:rPr>
        <w:t xml:space="preserve">, </w:t>
      </w:r>
      <w:r>
        <w:rPr>
          <w:rFonts w:ascii="Times New Roman" w:hAnsi="Times New Roman"/>
          <w:bCs/>
          <w:lang w:val="vi-VN"/>
        </w:rPr>
        <w:t>nhà giáo không giữ chức vụ lãnh đạo, quản lý và không được bảo lưu phụ cấp chức vụ lãnh đạo.</w:t>
      </w:r>
    </w:p>
    <w:p>
      <w:pPr>
        <w:spacing w:before="120" w:after="120"/>
        <w:ind w:firstLine="720"/>
        <w:jc w:val="both"/>
        <w:rPr>
          <w:rFonts w:ascii="Times New Roman" w:hAnsi="Times New Roman"/>
          <w:bCs/>
          <w:lang w:val="vi-VN"/>
        </w:rPr>
      </w:pPr>
      <w:r>
        <w:rPr>
          <w:rFonts w:ascii="Times New Roman" w:hAnsi="Times New Roman"/>
          <w:bCs/>
          <w:lang w:val="vi-VN"/>
        </w:rPr>
        <w:t>4. Thời gian làm việc khi nghỉ hưu ở tuổi cao hơn không quá 5 năm đối với nhà giáo có trình độ tiến sĩ</w:t>
      </w:r>
      <w:r>
        <w:rPr>
          <w:rFonts w:ascii="Times New Roman" w:hAnsi="Times New Roman"/>
          <w:bCs/>
        </w:rPr>
        <w:t xml:space="preserve">, </w:t>
      </w:r>
      <w:r>
        <w:rPr>
          <w:rFonts w:ascii="Times New Roman" w:hAnsi="Times New Roman"/>
          <w:bCs/>
          <w:lang w:val="vi-VN"/>
        </w:rPr>
        <w:t>không quá 7 năm đối với nhà giáo có chức danh phó giáo sư</w:t>
      </w:r>
      <w:r>
        <w:rPr>
          <w:rFonts w:ascii="Times New Roman" w:hAnsi="Times New Roman"/>
          <w:bCs/>
        </w:rPr>
        <w:t>,</w:t>
      </w:r>
      <w:r>
        <w:rPr>
          <w:rFonts w:ascii="Times New Roman" w:hAnsi="Times New Roman"/>
          <w:bCs/>
          <w:lang w:val="vi-VN"/>
        </w:rPr>
        <w:t xml:space="preserve"> không quá 10 năm đối với nhà giáo có chức danh giáo sư.</w:t>
      </w:r>
    </w:p>
    <w:p>
      <w:pPr>
        <w:spacing w:before="120" w:after="120"/>
        <w:ind w:firstLine="720"/>
        <w:jc w:val="both"/>
        <w:rPr>
          <w:rFonts w:ascii="Times New Roman" w:hAnsi="Times New Roman"/>
          <w:bCs/>
          <w:lang w:val="vi-VN"/>
        </w:rPr>
      </w:pPr>
      <w:r>
        <w:rPr>
          <w:rFonts w:ascii="Times New Roman" w:hAnsi="Times New Roman"/>
          <w:bCs/>
          <w:lang w:val="vi-VN"/>
        </w:rPr>
        <w:t>5. Chính phủ quy định chi tiết chế độ nghỉ hưu ở tuổi cao đối với nhà giáo ở các ngành, lĩnh vực chuyên sâu đặc thù.</w:t>
      </w:r>
    </w:p>
    <w:p>
      <w:pPr>
        <w:spacing w:before="120" w:after="120"/>
        <w:jc w:val="center"/>
        <w:rPr>
          <w:rFonts w:ascii="Times New Roman" w:eastAsia="Calibri" w:hAnsi="Times New Roman"/>
          <w:b/>
          <w:bCs/>
          <w:strike/>
          <w:lang w:val="vi-VN"/>
        </w:rPr>
      </w:pPr>
      <w:bookmarkStart w:id="12" w:name="_Hlk157256974"/>
      <w:bookmarkEnd w:id="5"/>
      <w:bookmarkEnd w:id="6"/>
      <w:r>
        <w:rPr>
          <w:rFonts w:ascii="Times New Roman" w:eastAsia="Calibri" w:hAnsi="Times New Roman"/>
          <w:b/>
          <w:bCs/>
          <w:lang w:val="vi-VN"/>
        </w:rPr>
        <w:t>Chương VI</w:t>
      </w:r>
    </w:p>
    <w:p>
      <w:pPr>
        <w:spacing w:before="120" w:after="120"/>
        <w:jc w:val="center"/>
        <w:rPr>
          <w:rFonts w:ascii="Times New Roman" w:hAnsi="Times New Roman"/>
          <w:bCs/>
          <w:lang w:val="vi-VN"/>
        </w:rPr>
      </w:pPr>
      <w:r>
        <w:rPr>
          <w:rFonts w:ascii="Times New Roman" w:eastAsia="Calibri" w:hAnsi="Times New Roman"/>
          <w:b/>
          <w:bCs/>
          <w:lang w:val="vi-VN"/>
        </w:rPr>
        <w:t xml:space="preserve">ĐÀO TẠO, BỒI DƯỠNG VÀ HỢP TÁC QUỐC TẾ </w:t>
      </w:r>
      <w:r>
        <w:rPr>
          <w:rFonts w:ascii="Times New Roman" w:eastAsia="Calibri" w:hAnsi="Times New Roman"/>
          <w:b/>
          <w:bCs/>
        </w:rPr>
        <w:t>ĐỐI VỚI</w:t>
      </w:r>
      <w:r>
        <w:rPr>
          <w:rFonts w:ascii="Times New Roman" w:eastAsia="Calibri" w:hAnsi="Times New Roman"/>
          <w:b/>
          <w:bCs/>
          <w:lang w:val="vi-VN"/>
        </w:rPr>
        <w:t xml:space="preserve"> NHÀ GIÁO</w:t>
      </w:r>
    </w:p>
    <w:p>
      <w:pPr>
        <w:spacing w:before="120" w:after="120"/>
        <w:jc w:val="center"/>
        <w:rPr>
          <w:rFonts w:ascii="Times New Roman" w:eastAsia="Calibri" w:hAnsi="Times New Roman"/>
          <w:b/>
          <w:lang w:val="vi-VN"/>
        </w:rPr>
      </w:pPr>
      <w:r>
        <w:rPr>
          <w:rFonts w:ascii="Times New Roman" w:eastAsia="Calibri" w:hAnsi="Times New Roman"/>
          <w:b/>
          <w:lang w:val="vi-VN"/>
        </w:rPr>
        <w:t>Mục 1</w:t>
      </w:r>
    </w:p>
    <w:p>
      <w:pPr>
        <w:spacing w:before="120" w:after="120"/>
        <w:jc w:val="center"/>
        <w:rPr>
          <w:rFonts w:ascii="Times New Roman" w:eastAsia="Calibri" w:hAnsi="Times New Roman"/>
          <w:b/>
          <w:lang w:val="vi-VN"/>
        </w:rPr>
      </w:pPr>
      <w:r>
        <w:rPr>
          <w:rFonts w:ascii="Times New Roman" w:eastAsia="Calibri" w:hAnsi="Times New Roman"/>
          <w:b/>
          <w:lang w:val="vi-VN"/>
        </w:rPr>
        <w:t>ĐÀO TẠO, BỒI DƯỠNG NHÀ GIÁO</w:t>
      </w:r>
      <w:bookmarkStart w:id="13" w:name="dieu_72"/>
    </w:p>
    <w:bookmarkEnd w:id="13"/>
    <w:p>
      <w:pPr>
        <w:spacing w:before="120" w:after="120"/>
        <w:ind w:firstLine="709"/>
        <w:jc w:val="both"/>
        <w:rPr>
          <w:rFonts w:ascii="Times New Roman" w:hAnsi="Times New Roman"/>
          <w:b/>
          <w:bCs/>
          <w:lang w:val="vi-VN"/>
        </w:rPr>
      </w:pPr>
      <w:r>
        <w:rPr>
          <w:rFonts w:ascii="Times New Roman" w:hAnsi="Times New Roman"/>
          <w:b/>
          <w:bCs/>
          <w:lang w:val="vi-VN"/>
        </w:rPr>
        <w:t xml:space="preserve">Điều </w:t>
      </w:r>
      <w:r>
        <w:rPr>
          <w:rFonts w:ascii="Times New Roman" w:hAnsi="Times New Roman"/>
          <w:b/>
          <w:bCs/>
        </w:rPr>
        <w:t>32</w:t>
      </w:r>
      <w:r>
        <w:rPr>
          <w:rFonts w:ascii="Times New Roman" w:hAnsi="Times New Roman"/>
          <w:b/>
          <w:bCs/>
          <w:lang w:val="vi-VN"/>
        </w:rPr>
        <w:t>. Trình độ chuẩn được đào tạo của nhà giáo</w:t>
      </w:r>
    </w:p>
    <w:p>
      <w:pPr>
        <w:spacing w:before="120" w:after="120"/>
        <w:ind w:firstLine="709"/>
        <w:jc w:val="both"/>
        <w:rPr>
          <w:rFonts w:ascii="Times New Roman" w:hAnsi="Times New Roman"/>
          <w:lang w:val="vi-VN"/>
        </w:rPr>
      </w:pPr>
      <w:r>
        <w:rPr>
          <w:rFonts w:ascii="Times New Roman" w:hAnsi="Times New Roman"/>
          <w:lang w:val="vi-VN"/>
        </w:rPr>
        <w:t>1. Trình độ chuẩn được đào tạo của nhà giáo được quy định như sau:</w:t>
      </w:r>
    </w:p>
    <w:p>
      <w:pPr>
        <w:spacing w:before="120" w:after="120"/>
        <w:ind w:firstLine="709"/>
        <w:jc w:val="both"/>
        <w:rPr>
          <w:rFonts w:ascii="Times New Roman" w:hAnsi="Times New Roman"/>
          <w:lang w:val="vi-VN"/>
        </w:rPr>
      </w:pPr>
      <w:r>
        <w:rPr>
          <w:rFonts w:ascii="Times New Roman" w:hAnsi="Times New Roman"/>
          <w:lang w:val="vi-VN"/>
        </w:rPr>
        <w:lastRenderedPageBreak/>
        <w:t>a) Có bằng tốt nghiệp cao đẳng sư phạm trở lên ngành giáo dục mầm non đối với giáo viên mầm non;</w:t>
      </w:r>
    </w:p>
    <w:p>
      <w:pPr>
        <w:spacing w:before="120" w:after="120"/>
        <w:ind w:firstLine="709"/>
        <w:jc w:val="both"/>
        <w:rPr>
          <w:rFonts w:ascii="Times New Roman" w:hAnsi="Times New Roman"/>
          <w:lang w:val="vi-VN"/>
        </w:rPr>
      </w:pPr>
      <w:r>
        <w:rPr>
          <w:rFonts w:ascii="Times New Roman" w:hAnsi="Times New Roman"/>
          <w:lang w:val="vi-VN"/>
        </w:rPr>
        <w:t>b) Có bằng cử nhân trở lên thuộc ngành đào tạo giáo viên phù hợp với môn học, cấp học giảng dạy đối với giáo viên tiểu học, trung học cơ sở, trung học phổ thông hoặc có bằng cử nhân chuyên ngành phù hợp với môn học, cấp học giảng dạy và có chứng chỉ nghiệp vụ sư phạm;</w:t>
      </w:r>
    </w:p>
    <w:p>
      <w:pPr>
        <w:spacing w:before="120" w:after="120"/>
        <w:ind w:firstLine="709"/>
        <w:jc w:val="both"/>
        <w:rPr>
          <w:rFonts w:ascii="Times New Roman" w:hAnsi="Times New Roman"/>
          <w:lang w:val="vi-VN"/>
        </w:rPr>
      </w:pPr>
      <w:r>
        <w:rPr>
          <w:rFonts w:ascii="Times New Roman" w:hAnsi="Times New Roman"/>
          <w:lang w:val="vi-VN"/>
        </w:rPr>
        <w:t>c) Có bằng thạc sĩ trở lên đối với nhà giáo giảng dạy trình độ đại học; có bằng tiến sĩ đối với nhà giáo giảng dạy, hướng dẫn luận văn thạc sĩ, luận án tiến sĩ;</w:t>
      </w:r>
    </w:p>
    <w:p>
      <w:pPr>
        <w:spacing w:before="120" w:after="120"/>
        <w:ind w:firstLine="709"/>
        <w:jc w:val="both"/>
        <w:rPr>
          <w:rFonts w:ascii="Times New Roman" w:hAnsi="Times New Roman"/>
          <w:lang w:val="vi-VN"/>
        </w:rPr>
      </w:pPr>
      <w:r>
        <w:rPr>
          <w:rFonts w:ascii="Times New Roman" w:hAnsi="Times New Roman"/>
          <w:bCs/>
          <w:lang w:val="vi-VN"/>
        </w:rPr>
        <w:t>d)</w:t>
      </w:r>
      <w:r>
        <w:rPr>
          <w:rFonts w:ascii="Times New Roman" w:hAnsi="Times New Roman"/>
          <w:b/>
          <w:bCs/>
          <w:lang w:val="vi-VN"/>
        </w:rPr>
        <w:t xml:space="preserve"> </w:t>
      </w:r>
      <w:r>
        <w:rPr>
          <w:rFonts w:ascii="Times New Roman" w:hAnsi="Times New Roman"/>
          <w:lang w:val="vi-VN"/>
        </w:rPr>
        <w:t xml:space="preserve">Trình độ chuẩn được đào tạo của nhà giáo </w:t>
      </w:r>
      <w:r>
        <w:rPr>
          <w:rFonts w:ascii="Times New Roman" w:hAnsi="Times New Roman"/>
          <w:shd w:val="clear" w:color="auto" w:fill="FFFFFF"/>
          <w:lang w:val="vi-VN"/>
        </w:rPr>
        <w:t xml:space="preserve">trong cơ sở giáo dục nghề nghiệp </w:t>
      </w:r>
      <w:r>
        <w:rPr>
          <w:rFonts w:ascii="Times New Roman" w:hAnsi="Times New Roman"/>
          <w:lang w:val="vi-VN"/>
        </w:rPr>
        <w:t>thực hiện theo quy định của Luật Giáo dục nghề nghiệp;</w:t>
      </w:r>
    </w:p>
    <w:p>
      <w:pPr>
        <w:spacing w:before="120" w:after="120"/>
        <w:ind w:firstLine="709"/>
        <w:jc w:val="both"/>
        <w:rPr>
          <w:rFonts w:ascii="Times New Roman" w:hAnsi="Times New Roman"/>
          <w:lang w:val="vi-VN"/>
        </w:rPr>
      </w:pPr>
      <w:r>
        <w:rPr>
          <w:rFonts w:ascii="Times New Roman" w:hAnsi="Times New Roman"/>
          <w:lang w:val="vi-VN"/>
        </w:rPr>
        <w:t>đ) Trình độ chuẩn được đào tạo đối với nhà giáo ở các ngành chuyên sâu, đặc thù trong lĩnh vực sức khỏe, văn hóa, nghệ thuật, thể dục, thể thao và nhà giáo dạy tiếng dân tộc thiểu số thực hiện theo quy định của Chính phủ.</w:t>
      </w:r>
    </w:p>
    <w:p>
      <w:pPr>
        <w:spacing w:before="120" w:after="120"/>
        <w:ind w:firstLine="709"/>
        <w:jc w:val="both"/>
        <w:rPr>
          <w:rFonts w:ascii="Times New Roman" w:hAnsi="Times New Roman"/>
          <w:lang w:val="vi-VN"/>
        </w:rPr>
      </w:pPr>
      <w:r>
        <w:rPr>
          <w:rFonts w:ascii="Times New Roman" w:hAnsi="Times New Roman"/>
          <w:lang w:val="vi-VN"/>
        </w:rPr>
        <w:t>2. Việc đào tạo nâng trình độ chuẩn của giáo viên mầm non, tiểu học, trung học cơ sở thực hiện theo quy định của Chính phủ. Việc sử dụng nhà giáo trong trường hợp chưa đáp ứng trình độ chuẩn được đào tạo theo quy định tại khoản 1 Điều này thực hiện theo quy định của Bộ trưởng Bộ Giáo dục và Đào tạo, Bộ trưởng Bộ Lao động - Thương binh và Xã hội.</w:t>
      </w:r>
    </w:p>
    <w:p>
      <w:pPr>
        <w:spacing w:before="120" w:after="120"/>
        <w:ind w:firstLine="709"/>
        <w:jc w:val="both"/>
        <w:rPr>
          <w:rFonts w:ascii="Times New Roman" w:hAnsi="Times New Roman"/>
          <w:b/>
        </w:rPr>
      </w:pPr>
      <w:r>
        <w:rPr>
          <w:rFonts w:ascii="Times New Roman" w:hAnsi="Times New Roman"/>
          <w:b/>
          <w:lang w:val="vi-VN"/>
        </w:rPr>
        <w:t>Điều 3</w:t>
      </w:r>
      <w:r>
        <w:rPr>
          <w:rFonts w:ascii="Times New Roman" w:hAnsi="Times New Roman"/>
          <w:b/>
        </w:rPr>
        <w:t>3</w:t>
      </w:r>
      <w:r>
        <w:rPr>
          <w:rFonts w:ascii="Times New Roman" w:hAnsi="Times New Roman"/>
          <w:b/>
          <w:lang w:val="vi-VN"/>
        </w:rPr>
        <w:t xml:space="preserve">. Đào tạo </w:t>
      </w:r>
      <w:r>
        <w:rPr>
          <w:rFonts w:ascii="Times New Roman" w:hAnsi="Times New Roman"/>
          <w:b/>
        </w:rPr>
        <w:t>nguồn giáo viên, giảng viên</w:t>
      </w:r>
    </w:p>
    <w:p>
      <w:pPr>
        <w:spacing w:before="120" w:after="120"/>
        <w:ind w:firstLine="709"/>
        <w:jc w:val="both"/>
        <w:rPr>
          <w:rFonts w:ascii="Times New Roman" w:hAnsi="Times New Roman"/>
          <w:bCs/>
          <w:lang w:val="vi-VN"/>
        </w:rPr>
      </w:pPr>
      <w:r>
        <w:rPr>
          <w:rFonts w:ascii="Times New Roman" w:hAnsi="Times New Roman"/>
          <w:bCs/>
          <w:lang w:val="vi-VN"/>
        </w:rPr>
        <w:t>1. Đào tạo</w:t>
      </w:r>
      <w:r>
        <w:rPr>
          <w:rFonts w:ascii="Times New Roman" w:hAnsi="Times New Roman"/>
          <w:bCs/>
        </w:rPr>
        <w:t xml:space="preserve"> nguồn giáo viên, giảng viên</w:t>
      </w:r>
      <w:r>
        <w:rPr>
          <w:rFonts w:ascii="Times New Roman" w:hAnsi="Times New Roman"/>
          <w:bCs/>
          <w:lang w:val="vi-VN"/>
        </w:rPr>
        <w:t xml:space="preserve"> là quá trình giúp người học đạt kiến thức, kỹ năng, phẩm chất và năng lực đáp ứng yêu cầu chuẩn nghề nghiệp nhà giáo.</w:t>
      </w:r>
    </w:p>
    <w:p>
      <w:pPr>
        <w:spacing w:before="120" w:after="120"/>
        <w:ind w:firstLine="709"/>
        <w:jc w:val="both"/>
        <w:rPr>
          <w:rFonts w:ascii="Times New Roman" w:hAnsi="Times New Roman"/>
          <w:bCs/>
          <w:spacing w:val="-6"/>
          <w:lang w:val="vi-VN"/>
        </w:rPr>
      </w:pPr>
      <w:r>
        <w:rPr>
          <w:rFonts w:ascii="Times New Roman" w:hAnsi="Times New Roman"/>
          <w:bCs/>
          <w:spacing w:val="-6"/>
          <w:lang w:val="vi-VN"/>
        </w:rPr>
        <w:t xml:space="preserve">2. </w:t>
      </w:r>
      <w:r>
        <w:rPr>
          <w:rFonts w:ascii="Times New Roman" w:hAnsi="Times New Roman"/>
          <w:bCs/>
        </w:rPr>
        <w:t>Đào tạo nguồn giáo</w:t>
      </w:r>
      <w:r>
        <w:rPr>
          <w:rFonts w:ascii="Times New Roman" w:hAnsi="Times New Roman"/>
          <w:bCs/>
          <w:lang w:val="vi-VN"/>
        </w:rPr>
        <w:t xml:space="preserve"> viên</w:t>
      </w:r>
    </w:p>
    <w:p>
      <w:pPr>
        <w:spacing w:before="120" w:after="120"/>
        <w:ind w:firstLine="709"/>
        <w:jc w:val="both"/>
        <w:rPr>
          <w:rFonts w:ascii="Times New Roman" w:hAnsi="Times New Roman"/>
          <w:bCs/>
        </w:rPr>
      </w:pPr>
      <w:r>
        <w:rPr>
          <w:rFonts w:ascii="Times New Roman" w:hAnsi="Times New Roman"/>
          <w:bCs/>
        </w:rPr>
        <w:t>a) Đào tạo nguồn giáo viên do cơ sở giáo dục đại học, trường cao đẳng thực hiện thông qua các chương trình đào tạo giáo viên hoặc các chương trình đào tạo cử nhân chuyên ngành phù hợp với môn học, cấp học và chương trình bồi dưỡng nghiệp vụ sư phạm;</w:t>
      </w:r>
    </w:p>
    <w:p>
      <w:pPr>
        <w:spacing w:before="120" w:after="120"/>
        <w:ind w:firstLine="709"/>
        <w:jc w:val="both"/>
        <w:rPr>
          <w:rFonts w:ascii="Times New Roman" w:hAnsi="Times New Roman"/>
          <w:bCs/>
          <w:lang w:val="vi-VN"/>
        </w:rPr>
      </w:pPr>
      <w:r>
        <w:rPr>
          <w:rFonts w:ascii="Times New Roman" w:hAnsi="Times New Roman"/>
          <w:bCs/>
        </w:rPr>
        <w:t>b) Người</w:t>
      </w:r>
      <w:r>
        <w:rPr>
          <w:rFonts w:ascii="Times New Roman" w:hAnsi="Times New Roman"/>
          <w:bCs/>
          <w:lang w:val="vi-VN"/>
        </w:rPr>
        <w:t xml:space="preserve"> trúng tuyển, theo học các chương trình </w:t>
      </w:r>
      <w:r>
        <w:rPr>
          <w:rFonts w:ascii="Times New Roman" w:hAnsi="Times New Roman"/>
          <w:bCs/>
        </w:rPr>
        <w:t>đào tạo</w:t>
      </w:r>
      <w:r>
        <w:rPr>
          <w:rFonts w:ascii="Times New Roman" w:hAnsi="Times New Roman"/>
          <w:bCs/>
          <w:lang w:val="vi-VN"/>
        </w:rPr>
        <w:t xml:space="preserve"> giáo viên được hưởng chính sách thu hút, hỗ trợ theo quy định của Chính phủ.</w:t>
      </w:r>
    </w:p>
    <w:p>
      <w:pPr>
        <w:spacing w:before="120" w:after="120"/>
        <w:ind w:firstLine="709"/>
        <w:jc w:val="both"/>
        <w:rPr>
          <w:rFonts w:ascii="Times New Roman" w:hAnsi="Times New Roman"/>
          <w:bCs/>
          <w:lang w:val="vi-VN"/>
        </w:rPr>
      </w:pPr>
      <w:r>
        <w:rPr>
          <w:rFonts w:ascii="Times New Roman" w:hAnsi="Times New Roman"/>
          <w:bCs/>
          <w:lang w:val="vi-VN"/>
        </w:rPr>
        <w:t xml:space="preserve">3. </w:t>
      </w:r>
      <w:r>
        <w:rPr>
          <w:rFonts w:ascii="Times New Roman" w:hAnsi="Times New Roman"/>
          <w:bCs/>
        </w:rPr>
        <w:t xml:space="preserve">Đào tạo nguồn </w:t>
      </w:r>
      <w:r>
        <w:rPr>
          <w:rFonts w:ascii="Times New Roman" w:hAnsi="Times New Roman"/>
          <w:bCs/>
          <w:lang w:val="vi-VN"/>
        </w:rPr>
        <w:t xml:space="preserve">giảng viên </w:t>
      </w:r>
    </w:p>
    <w:p>
      <w:pPr>
        <w:spacing w:before="120" w:after="120"/>
        <w:ind w:firstLine="709"/>
        <w:jc w:val="both"/>
        <w:rPr>
          <w:rFonts w:ascii="Times New Roman" w:hAnsi="Times New Roman"/>
          <w:spacing w:val="-2"/>
          <w:lang w:val="vi-VN"/>
        </w:rPr>
      </w:pPr>
      <w:bookmarkStart w:id="14" w:name="_Hlk179990163"/>
      <w:r>
        <w:rPr>
          <w:rFonts w:ascii="Times New Roman" w:hAnsi="Times New Roman"/>
          <w:bCs/>
          <w:spacing w:val="-6"/>
          <w:lang w:val="vi-VN"/>
        </w:rPr>
        <w:t>a) Đào tạo</w:t>
      </w:r>
      <w:r>
        <w:rPr>
          <w:rFonts w:ascii="Times New Roman" w:hAnsi="Times New Roman"/>
          <w:bCs/>
          <w:spacing w:val="-6"/>
        </w:rPr>
        <w:t xml:space="preserve"> nguồn</w:t>
      </w:r>
      <w:r>
        <w:rPr>
          <w:rFonts w:ascii="Times New Roman" w:hAnsi="Times New Roman"/>
          <w:bCs/>
          <w:spacing w:val="-6"/>
          <w:lang w:val="vi-VN"/>
        </w:rPr>
        <w:t xml:space="preserve"> giảng viên do </w:t>
      </w:r>
      <w:r>
        <w:rPr>
          <w:rFonts w:ascii="Times New Roman" w:hAnsi="Times New Roman"/>
          <w:spacing w:val="-2"/>
          <w:lang w:val="vi-VN"/>
        </w:rPr>
        <w:t xml:space="preserve">cơ sở giáo dục đại học, trường cao đẳng thực hiện </w:t>
      </w:r>
      <w:r>
        <w:rPr>
          <w:rFonts w:ascii="Times New Roman" w:hAnsi="Times New Roman"/>
          <w:bCs/>
          <w:lang w:val="vi-VN"/>
        </w:rPr>
        <w:t>thông qua việc</w:t>
      </w:r>
      <w:bookmarkEnd w:id="14"/>
      <w:r>
        <w:rPr>
          <w:rFonts w:ascii="Times New Roman" w:hAnsi="Times New Roman"/>
          <w:bCs/>
          <w:lang w:val="vi-VN"/>
        </w:rPr>
        <w:t xml:space="preserve"> tuyển dụng ứng viên </w:t>
      </w:r>
      <w:r>
        <w:rPr>
          <w:rFonts w:ascii="Times New Roman" w:hAnsi="Times New Roman"/>
          <w:lang w:val="vi-VN"/>
        </w:rPr>
        <w:t>có năng lực và phẩm chất phù hợp với nghề dạy học</w:t>
      </w:r>
      <w:r>
        <w:rPr>
          <w:rFonts w:ascii="Times New Roman" w:hAnsi="Times New Roman"/>
        </w:rPr>
        <w:t>,</w:t>
      </w:r>
      <w:r>
        <w:rPr>
          <w:rFonts w:ascii="Times New Roman" w:hAnsi="Times New Roman"/>
          <w:bCs/>
          <w:lang w:val="vi-VN"/>
        </w:rPr>
        <w:t xml:space="preserve"> đã có bằng cử </w:t>
      </w:r>
      <w:r>
        <w:rPr>
          <w:rFonts w:ascii="Times New Roman" w:eastAsia="Calibri" w:hAnsi="Times New Roman"/>
          <w:lang w:val="vi-VN"/>
        </w:rPr>
        <w:t>nhân trở lên hoặc văn bằng trình độ tương đương ở chuyên ngành đó;</w:t>
      </w:r>
    </w:p>
    <w:p>
      <w:pPr>
        <w:spacing w:before="120" w:after="120"/>
        <w:ind w:firstLine="709"/>
        <w:jc w:val="both"/>
        <w:rPr>
          <w:rFonts w:ascii="Times New Roman" w:hAnsi="Times New Roman"/>
          <w:bCs/>
          <w:lang w:val="vi-VN"/>
        </w:rPr>
      </w:pPr>
      <w:r>
        <w:rPr>
          <w:rFonts w:ascii="Times New Roman" w:hAnsi="Times New Roman"/>
          <w:bCs/>
          <w:lang w:val="vi-VN"/>
        </w:rPr>
        <w:t>b) Người được đào tạo trở thành giảng viên được hưởng các chính sách thu hút, hỗ trợ theo quy định của Chính phủ và các chính sách theo quy chế của cơ sở giáo dục.</w:t>
      </w:r>
    </w:p>
    <w:p>
      <w:pPr>
        <w:spacing w:before="120" w:after="120"/>
        <w:ind w:firstLine="709"/>
        <w:jc w:val="both"/>
        <w:rPr>
          <w:rFonts w:ascii="Times New Roman" w:hAnsi="Times New Roman"/>
          <w:bCs/>
          <w:lang w:val="vi-VN"/>
        </w:rPr>
      </w:pPr>
    </w:p>
    <w:p>
      <w:pPr>
        <w:spacing w:before="120" w:after="120"/>
        <w:ind w:firstLine="709"/>
        <w:jc w:val="both"/>
        <w:rPr>
          <w:rFonts w:ascii="Times New Roman" w:hAnsi="Times New Roman"/>
          <w:bCs/>
          <w:lang w:val="vi-VN"/>
        </w:rPr>
      </w:pPr>
    </w:p>
    <w:bookmarkEnd w:id="12"/>
    <w:p>
      <w:pPr>
        <w:spacing w:before="120" w:after="120"/>
        <w:ind w:firstLine="709"/>
        <w:jc w:val="both"/>
        <w:rPr>
          <w:rFonts w:ascii="Times New Roman" w:hAnsi="Times New Roman"/>
          <w:b/>
          <w:lang w:val="vi-VN"/>
        </w:rPr>
      </w:pPr>
      <w:r>
        <w:rPr>
          <w:rFonts w:ascii="Times New Roman" w:hAnsi="Times New Roman"/>
          <w:b/>
          <w:lang w:val="vi-VN"/>
        </w:rPr>
        <w:lastRenderedPageBreak/>
        <w:t>Điều 3</w:t>
      </w:r>
      <w:r>
        <w:rPr>
          <w:rFonts w:ascii="Times New Roman" w:hAnsi="Times New Roman"/>
          <w:b/>
        </w:rPr>
        <w:t>4</w:t>
      </w:r>
      <w:r>
        <w:rPr>
          <w:rFonts w:ascii="Times New Roman" w:hAnsi="Times New Roman"/>
          <w:b/>
          <w:lang w:val="vi-VN"/>
        </w:rPr>
        <w:t>. Bồi dưỡng nhà giáo</w:t>
      </w:r>
    </w:p>
    <w:p>
      <w:pPr>
        <w:spacing w:before="120" w:after="120"/>
        <w:ind w:firstLine="709"/>
        <w:jc w:val="both"/>
        <w:rPr>
          <w:rFonts w:ascii="Times New Roman" w:hAnsi="Times New Roman"/>
          <w:bCs/>
          <w:lang w:val="vi-VN"/>
        </w:rPr>
      </w:pPr>
      <w:r>
        <w:rPr>
          <w:rFonts w:ascii="Times New Roman" w:hAnsi="Times New Roman"/>
          <w:bCs/>
          <w:lang w:val="vi-VN"/>
        </w:rPr>
        <w:t>1. Bồi dưỡng nhà giáo là việc trang bị, cập nhật, nâng cao kiến thức, kỹ năng, phương pháp thực hiện nhiệm vụ giảng dạy, giáo dục, phát triển nghề nghiệp liên tục.</w:t>
      </w:r>
    </w:p>
    <w:p>
      <w:pPr>
        <w:spacing w:before="120" w:after="120"/>
        <w:ind w:firstLine="709"/>
        <w:jc w:val="both"/>
        <w:rPr>
          <w:rFonts w:ascii="Times New Roman" w:hAnsi="Times New Roman"/>
          <w:bCs/>
          <w:lang w:val="vi-VN"/>
        </w:rPr>
      </w:pPr>
      <w:r>
        <w:rPr>
          <w:rFonts w:ascii="Times New Roman" w:hAnsi="Times New Roman"/>
          <w:bCs/>
          <w:lang w:val="vi-VN"/>
        </w:rPr>
        <w:t>2. Các nội dung bồi dưỡng nhà giáo gồm:</w:t>
      </w:r>
    </w:p>
    <w:p>
      <w:pPr>
        <w:spacing w:before="120" w:after="120"/>
        <w:ind w:firstLine="709"/>
        <w:jc w:val="both"/>
        <w:rPr>
          <w:rFonts w:ascii="Times New Roman" w:hAnsi="Times New Roman"/>
          <w:bCs/>
          <w:lang w:val="vi-VN"/>
        </w:rPr>
      </w:pPr>
      <w:r>
        <w:rPr>
          <w:rFonts w:ascii="Times New Roman" w:hAnsi="Times New Roman"/>
          <w:bCs/>
          <w:lang w:val="vi-VN"/>
        </w:rPr>
        <w:t>a) Nhà giáo trong các cơ sở giáo dục công lập thực hiện chế độ bồi dưỡng theo quy định của pháp luật về viên chức; trong đó, nội dung kiến thức, kỹ năng theo yêu cầu vị trí việc làm bao gồm: bồi dưỡng thường xuyên cập nhật kiến thức, kỹ năng đáp ứng chuẩn nghề nghiệp nhà giáo; bồi dưỡng đáp ứng yêu cầu đổi mới giáo dục; bồi dưỡng đáp ứng yêu cầu học tập suốt đời; bồi dưỡng năng lực lãnh đạo, quản trị cơ sở giáo dục;</w:t>
      </w:r>
    </w:p>
    <w:p>
      <w:pPr>
        <w:spacing w:before="120" w:after="120"/>
        <w:ind w:firstLine="709"/>
        <w:jc w:val="both"/>
        <w:rPr>
          <w:rFonts w:ascii="Times New Roman" w:hAnsi="Times New Roman"/>
          <w:bCs/>
          <w:lang w:val="vi-VN"/>
        </w:rPr>
      </w:pPr>
      <w:r>
        <w:rPr>
          <w:rFonts w:ascii="Times New Roman" w:hAnsi="Times New Roman"/>
          <w:bCs/>
          <w:lang w:val="vi-VN"/>
        </w:rPr>
        <w:t>b) Nhà giáo trong các cơ sở giáo dục ngoài công lập thực hiện bồi dưỡng nội dung kiến thức, kỹ năng theo yêu cầu vị trí việc làm theo quy định tại điểm a khoản này và các nội dung khác theo nhu cầu của cơ sở giáo dục.</w:t>
      </w:r>
    </w:p>
    <w:p>
      <w:pPr>
        <w:spacing w:before="120" w:after="120"/>
        <w:ind w:firstLine="709"/>
        <w:jc w:val="both"/>
        <w:rPr>
          <w:rFonts w:ascii="Times New Roman" w:hAnsi="Times New Roman"/>
          <w:bCs/>
        </w:rPr>
      </w:pPr>
      <w:r>
        <w:rPr>
          <w:rFonts w:ascii="Times New Roman" w:hAnsi="Times New Roman"/>
          <w:bCs/>
        </w:rPr>
        <w:t xml:space="preserve">3. Bồi dưỡng nhà giáo bao gồm bồi dưỡng bắt buộc, bồi dưỡng tự chọn, tự học, tự nghiên cứu bằng các hình thức phù hợp. </w:t>
      </w:r>
    </w:p>
    <w:p>
      <w:pPr>
        <w:spacing w:before="120" w:after="120"/>
        <w:ind w:firstLine="709"/>
        <w:jc w:val="both"/>
        <w:rPr>
          <w:rFonts w:ascii="Times New Roman" w:hAnsi="Times New Roman"/>
          <w:b/>
          <w:strike/>
        </w:rPr>
      </w:pPr>
      <w:r>
        <w:rPr>
          <w:rFonts w:ascii="Times New Roman" w:hAnsi="Times New Roman"/>
          <w:b/>
        </w:rPr>
        <w:t xml:space="preserve">Điều 35. Trách nhiệm </w:t>
      </w:r>
      <w:r>
        <w:rPr>
          <w:rFonts w:ascii="Times New Roman" w:hAnsi="Times New Roman"/>
          <w:b/>
          <w:bCs/>
        </w:rPr>
        <w:t>và quyền của nhà giáo khi tham gia bồi dưỡng</w:t>
      </w:r>
      <w:r>
        <w:rPr>
          <w:rFonts w:ascii="Times New Roman" w:hAnsi="Times New Roman"/>
          <w:b/>
          <w:strike/>
        </w:rPr>
        <w:t xml:space="preserve"> </w:t>
      </w:r>
    </w:p>
    <w:p>
      <w:pPr>
        <w:spacing w:before="120" w:after="120"/>
        <w:ind w:firstLine="709"/>
        <w:jc w:val="both"/>
        <w:rPr>
          <w:rFonts w:ascii="Times New Roman" w:hAnsi="Times New Roman"/>
          <w:bCs/>
        </w:rPr>
      </w:pPr>
      <w:r>
        <w:rPr>
          <w:rFonts w:ascii="Times New Roman" w:hAnsi="Times New Roman"/>
          <w:bCs/>
        </w:rPr>
        <w:t>1. Trách nhiệm của nhà giáo khi tham gia bồi dưỡng</w:t>
      </w:r>
      <w:r>
        <w:rPr>
          <w:rFonts w:ascii="Times New Roman" w:hAnsi="Times New Roman"/>
          <w:b/>
          <w:bCs/>
        </w:rPr>
        <w:t xml:space="preserve"> </w:t>
      </w:r>
    </w:p>
    <w:p>
      <w:pPr>
        <w:spacing w:before="120" w:after="120"/>
        <w:ind w:firstLine="709"/>
        <w:jc w:val="both"/>
        <w:rPr>
          <w:rFonts w:ascii="Times New Roman" w:hAnsi="Times New Roman"/>
          <w:bCs/>
        </w:rPr>
      </w:pPr>
      <w:r>
        <w:rPr>
          <w:rFonts w:ascii="Times New Roman" w:hAnsi="Times New Roman"/>
          <w:bCs/>
        </w:rPr>
        <w:t>a) Tham gia đầy đủ và hoàn thành chương trình bồi dưỡng theo quy định;</w:t>
      </w:r>
    </w:p>
    <w:p>
      <w:pPr>
        <w:spacing w:before="120" w:after="120"/>
        <w:ind w:firstLine="709"/>
        <w:jc w:val="both"/>
        <w:rPr>
          <w:rFonts w:ascii="Times New Roman" w:hAnsi="Times New Roman"/>
          <w:bCs/>
        </w:rPr>
      </w:pPr>
      <w:r>
        <w:rPr>
          <w:rFonts w:ascii="Times New Roman" w:hAnsi="Times New Roman"/>
          <w:bCs/>
        </w:rPr>
        <w:t>b) Chấp hành nội quy, quy chế của cơ sở bồi dưỡng;</w:t>
      </w:r>
    </w:p>
    <w:p>
      <w:pPr>
        <w:spacing w:before="120" w:after="120"/>
        <w:ind w:firstLine="709"/>
        <w:jc w:val="both"/>
        <w:rPr>
          <w:rFonts w:ascii="Times New Roman" w:hAnsi="Times New Roman"/>
          <w:bCs/>
        </w:rPr>
      </w:pPr>
      <w:r>
        <w:rPr>
          <w:rFonts w:ascii="Times New Roman" w:hAnsi="Times New Roman"/>
          <w:bCs/>
        </w:rPr>
        <w:t>c) Có ý thức tự học, học tập suốt đời, phát triển nghề nghiệp liên tục;</w:t>
      </w:r>
    </w:p>
    <w:p>
      <w:pPr>
        <w:spacing w:before="120" w:after="120"/>
        <w:ind w:firstLine="709"/>
        <w:jc w:val="both"/>
        <w:rPr>
          <w:rFonts w:ascii="Times New Roman" w:hAnsi="Times New Roman"/>
          <w:bCs/>
        </w:rPr>
      </w:pPr>
      <w:r>
        <w:rPr>
          <w:rFonts w:ascii="Times New Roman" w:hAnsi="Times New Roman"/>
          <w:bCs/>
        </w:rPr>
        <w:t>d) Tham gia đóng góp ý kiến về nội dung và công tác tổ chức các chương trình bồi dưỡng;</w:t>
      </w:r>
    </w:p>
    <w:p>
      <w:pPr>
        <w:spacing w:before="120" w:after="120"/>
        <w:ind w:firstLine="709"/>
        <w:jc w:val="both"/>
        <w:rPr>
          <w:rFonts w:ascii="Times New Roman" w:hAnsi="Times New Roman"/>
          <w:bCs/>
        </w:rPr>
      </w:pPr>
      <w:r>
        <w:rPr>
          <w:rFonts w:ascii="Times New Roman" w:hAnsi="Times New Roman"/>
          <w:bCs/>
        </w:rPr>
        <w:t>đ) Vận dụng kết quả bồi dưỡng vào hoạt động giảng dạy, giáo dục, nghiên cứu khoa học, phục vụ cộng đồng, đổi mới sáng tạo.</w:t>
      </w:r>
    </w:p>
    <w:p>
      <w:pPr>
        <w:spacing w:before="120" w:after="120"/>
        <w:ind w:firstLine="709"/>
        <w:jc w:val="both"/>
        <w:rPr>
          <w:rFonts w:ascii="Times New Roman" w:hAnsi="Times New Roman"/>
          <w:bCs/>
        </w:rPr>
      </w:pPr>
      <w:r>
        <w:rPr>
          <w:rFonts w:ascii="Times New Roman" w:hAnsi="Times New Roman"/>
          <w:bCs/>
        </w:rPr>
        <w:t>2. Quyền của nhà giáo khi tham gia bồi dưỡng</w:t>
      </w:r>
      <w:r>
        <w:rPr>
          <w:rFonts w:ascii="Times New Roman" w:hAnsi="Times New Roman"/>
          <w:b/>
          <w:bCs/>
        </w:rPr>
        <w:t xml:space="preserve"> </w:t>
      </w:r>
    </w:p>
    <w:p>
      <w:pPr>
        <w:spacing w:before="120" w:after="120"/>
        <w:ind w:firstLine="709"/>
        <w:jc w:val="both"/>
        <w:rPr>
          <w:rFonts w:ascii="Times New Roman" w:hAnsi="Times New Roman"/>
          <w:bCs/>
        </w:rPr>
      </w:pPr>
      <w:r>
        <w:rPr>
          <w:rFonts w:ascii="Times New Roman" w:hAnsi="Times New Roman"/>
          <w:bCs/>
        </w:rPr>
        <w:t>a) Được tạo điều kiện về thời gian để tham gia bồi dưỡng. Thời gian tham gia bồi dưỡng theo chương trình bồi dưỡng bắt buộc và tự chọn được tính vào thời gian công tác liên tục;</w:t>
      </w:r>
    </w:p>
    <w:p>
      <w:pPr>
        <w:spacing w:before="120" w:after="120"/>
        <w:ind w:firstLine="709"/>
        <w:jc w:val="both"/>
        <w:rPr>
          <w:rFonts w:ascii="Times New Roman" w:hAnsi="Times New Roman"/>
          <w:bCs/>
        </w:rPr>
      </w:pPr>
      <w:r>
        <w:rPr>
          <w:rFonts w:ascii="Times New Roman" w:hAnsi="Times New Roman"/>
          <w:bCs/>
        </w:rPr>
        <w:t>b) Được chi trả kinh phí bồi dưỡng khi nhà giáo được cử tham gia bồi dưỡng theo chương trình bồi dưỡng bắt buộc và tự chọn.</w:t>
      </w:r>
    </w:p>
    <w:p>
      <w:pPr>
        <w:spacing w:before="120" w:after="120"/>
        <w:ind w:firstLine="709"/>
        <w:jc w:val="both"/>
        <w:rPr>
          <w:rFonts w:ascii="Times New Roman" w:hAnsi="Times New Roman"/>
          <w:b/>
        </w:rPr>
      </w:pPr>
      <w:r>
        <w:rPr>
          <w:rFonts w:ascii="Times New Roman" w:hAnsi="Times New Roman"/>
          <w:b/>
        </w:rPr>
        <w:t>Điều 36. Trách nhiệm của các cơ quan, tổ chức đối với đào tạo, bồi dưỡng nhà giáo</w:t>
      </w:r>
    </w:p>
    <w:p>
      <w:pPr>
        <w:spacing w:before="120" w:after="120"/>
        <w:ind w:firstLine="709"/>
        <w:jc w:val="both"/>
        <w:rPr>
          <w:rFonts w:ascii="Times New Roman" w:hAnsi="Times New Roman"/>
          <w:bCs/>
          <w:spacing w:val="-4"/>
        </w:rPr>
      </w:pPr>
      <w:r>
        <w:rPr>
          <w:rFonts w:ascii="Times New Roman" w:hAnsi="Times New Roman"/>
          <w:bCs/>
          <w:spacing w:val="-4"/>
        </w:rPr>
        <w:t>1. Chính phủ quy định chi tiết về việc đào tạo, bồi dưỡng nhà giáo; ban hành chính sách ưu đãi nhằm thu hút người giỏi tham gia đào tạo để trở thành nhà giáo; ban hành chính sách đào tạo, bao gồm đào tạo trong nước và đào tạo ở nước ngoài nhằm phát triển đội ngũ nhà giáo trở thành nguồn nhân lực chất lượng cao.</w:t>
      </w:r>
    </w:p>
    <w:p>
      <w:pPr>
        <w:spacing w:before="120" w:after="120"/>
        <w:ind w:firstLine="709"/>
        <w:jc w:val="both"/>
        <w:rPr>
          <w:rFonts w:ascii="Times New Roman" w:hAnsi="Times New Roman"/>
          <w:bCs/>
          <w:strike/>
        </w:rPr>
      </w:pPr>
      <w:r>
        <w:rPr>
          <w:rFonts w:ascii="Times New Roman" w:hAnsi="Times New Roman"/>
          <w:bCs/>
        </w:rPr>
        <w:t xml:space="preserve">2. </w:t>
      </w:r>
      <w:r>
        <w:rPr>
          <w:rFonts w:ascii="Times New Roman" w:eastAsia="Calibri" w:hAnsi="Times New Roman"/>
          <w:bCs/>
        </w:rPr>
        <w:t xml:space="preserve">Bộ trưởng </w:t>
      </w:r>
      <w:r>
        <w:rPr>
          <w:rFonts w:ascii="Times New Roman" w:hAnsi="Times New Roman"/>
          <w:bCs/>
        </w:rPr>
        <w:t xml:space="preserve">Bộ Giáo dục và Đào tạo, </w:t>
      </w:r>
      <w:r>
        <w:rPr>
          <w:rFonts w:ascii="Times New Roman" w:eastAsia="Calibri" w:hAnsi="Times New Roman"/>
          <w:bCs/>
        </w:rPr>
        <w:t xml:space="preserve">Bộ trưởng </w:t>
      </w:r>
      <w:r>
        <w:rPr>
          <w:rFonts w:ascii="Times New Roman" w:hAnsi="Times New Roman"/>
          <w:bCs/>
        </w:rPr>
        <w:t xml:space="preserve">Bộ Lao động - Thương binh và Xã hội chủ trì, phối hợp với Bộ Tài chính, Bộ Nội vụ xây dựng đề án, kế hoạch tổng thể về </w:t>
      </w:r>
      <w:r>
        <w:rPr>
          <w:rFonts w:ascii="Times New Roman" w:hAnsi="Times New Roman"/>
        </w:rPr>
        <w:t>đào tạo, bồi dưỡng nhà giáo</w:t>
      </w:r>
      <w:r>
        <w:rPr>
          <w:rFonts w:ascii="Times New Roman" w:hAnsi="Times New Roman"/>
          <w:bCs/>
        </w:rPr>
        <w:t xml:space="preserve">. </w:t>
      </w:r>
    </w:p>
    <w:p>
      <w:pPr>
        <w:spacing w:before="120" w:after="120"/>
        <w:ind w:firstLine="709"/>
        <w:jc w:val="both"/>
        <w:rPr>
          <w:rFonts w:ascii="Times New Roman" w:hAnsi="Times New Roman"/>
          <w:bCs/>
        </w:rPr>
      </w:pPr>
      <w:r>
        <w:rPr>
          <w:rFonts w:ascii="Times New Roman" w:hAnsi="Times New Roman"/>
          <w:bCs/>
        </w:rPr>
        <w:lastRenderedPageBreak/>
        <w:t>3. Cơ quan quản lý giáo dục, cơ sở giáo dục đại học, cao đẳng, n</w:t>
      </w:r>
      <w:r>
        <w:rPr>
          <w:rFonts w:ascii="Times New Roman" w:eastAsia="Calibri" w:hAnsi="Times New Roman"/>
        </w:rPr>
        <w:t xml:space="preserve">hà đầu tư hoặc hội đồng trường </w:t>
      </w:r>
      <w:r>
        <w:rPr>
          <w:rFonts w:ascii="Times New Roman" w:hAnsi="Times New Roman"/>
          <w:bCs/>
        </w:rPr>
        <w:t xml:space="preserve">cơ sở giáo dục ngoài công lập </w:t>
      </w:r>
      <w:r>
        <w:rPr>
          <w:rFonts w:ascii="Times New Roman" w:eastAsia="Calibri" w:hAnsi="Times New Roman"/>
        </w:rPr>
        <w:t>hoặc hội đồng quản trị</w:t>
      </w:r>
      <w:r>
        <w:rPr>
          <w:rFonts w:ascii="Times New Roman" w:hAnsi="Times New Roman"/>
          <w:bCs/>
        </w:rPr>
        <w:t xml:space="preserve"> cơ sở giáo dục nghề nghiệp ngoài công lập ban hành kế hoạch bồi dưỡng nhà giáo thuộc phạm vi quản lý.</w:t>
      </w:r>
    </w:p>
    <w:p>
      <w:pPr>
        <w:spacing w:before="120" w:after="120"/>
        <w:ind w:firstLine="709"/>
        <w:jc w:val="both"/>
        <w:rPr>
          <w:rFonts w:ascii="Times New Roman" w:hAnsi="Times New Roman"/>
          <w:bCs/>
          <w:strike/>
        </w:rPr>
      </w:pPr>
      <w:r>
        <w:rPr>
          <w:rFonts w:ascii="Times New Roman" w:hAnsi="Times New Roman"/>
          <w:bCs/>
        </w:rPr>
        <w:t xml:space="preserve">4. Cơ sở đào tạo, bồi dưỡng nhà giáo ban hành chương trình đào tạo, bồi dưỡng, xây dựng giáo trình, tài liệu, học liệu và bảo đảm các điều kiện cần thiết để tổ chức đào tạo, bồi dưỡng. </w:t>
      </w:r>
    </w:p>
    <w:p>
      <w:pPr>
        <w:spacing w:before="120" w:after="120"/>
        <w:jc w:val="center"/>
        <w:rPr>
          <w:rFonts w:ascii="Times New Roman" w:hAnsi="Times New Roman"/>
          <w:b/>
          <w:lang w:val="vi-VN"/>
        </w:rPr>
      </w:pPr>
      <w:r>
        <w:rPr>
          <w:rFonts w:ascii="Times New Roman" w:hAnsi="Times New Roman"/>
          <w:b/>
          <w:lang w:val="vi-VN"/>
        </w:rPr>
        <w:t>M</w:t>
      </w:r>
      <w:r>
        <w:rPr>
          <w:rFonts w:ascii="Times New Roman" w:eastAsia="Calibri" w:hAnsi="Times New Roman"/>
          <w:b/>
          <w:lang w:val="vi-VN"/>
        </w:rPr>
        <w:t>ục</w:t>
      </w:r>
      <w:r>
        <w:rPr>
          <w:rFonts w:ascii="Times New Roman" w:hAnsi="Times New Roman"/>
          <w:b/>
          <w:lang w:val="vi-VN"/>
        </w:rPr>
        <w:t xml:space="preserve"> 2</w:t>
      </w:r>
    </w:p>
    <w:p>
      <w:pPr>
        <w:spacing w:before="120" w:after="120"/>
        <w:jc w:val="center"/>
        <w:rPr>
          <w:rFonts w:ascii="Times New Roman" w:hAnsi="Times New Roman"/>
          <w:b/>
          <w:lang w:val="vi-VN"/>
        </w:rPr>
      </w:pPr>
      <w:r>
        <w:rPr>
          <w:rFonts w:ascii="Times New Roman" w:hAnsi="Times New Roman"/>
          <w:b/>
          <w:lang w:val="vi-VN"/>
        </w:rPr>
        <w:t>HỢP TÁC QUỐC TẾ</w:t>
      </w:r>
      <w:r>
        <w:rPr>
          <w:rFonts w:ascii="Times New Roman" w:hAnsi="Times New Roman"/>
          <w:b/>
        </w:rPr>
        <w:t xml:space="preserve"> ĐỐI VỚI</w:t>
      </w:r>
      <w:r>
        <w:rPr>
          <w:rFonts w:ascii="Times New Roman" w:hAnsi="Times New Roman"/>
          <w:b/>
          <w:lang w:val="vi-VN"/>
        </w:rPr>
        <w:t xml:space="preserve"> NHÀ GIÁO</w:t>
      </w:r>
    </w:p>
    <w:p>
      <w:pPr>
        <w:spacing w:before="120" w:after="120"/>
        <w:ind w:firstLine="709"/>
        <w:jc w:val="both"/>
        <w:rPr>
          <w:rFonts w:ascii="Times New Roman" w:hAnsi="Times New Roman"/>
          <w:b/>
          <w:lang w:val="vi-VN"/>
        </w:rPr>
      </w:pPr>
      <w:r>
        <w:rPr>
          <w:rFonts w:ascii="Times New Roman" w:hAnsi="Times New Roman"/>
          <w:b/>
          <w:lang w:val="vi-VN"/>
        </w:rPr>
        <w:t>Điều 3</w:t>
      </w:r>
      <w:r>
        <w:rPr>
          <w:rFonts w:ascii="Times New Roman" w:hAnsi="Times New Roman"/>
          <w:b/>
        </w:rPr>
        <w:t>7</w:t>
      </w:r>
      <w:r>
        <w:rPr>
          <w:rFonts w:ascii="Times New Roman" w:hAnsi="Times New Roman"/>
          <w:b/>
          <w:lang w:val="vi-VN"/>
        </w:rPr>
        <w:t>. Mục tiêu,</w:t>
      </w:r>
      <w:r>
        <w:rPr>
          <w:rFonts w:ascii="Times New Roman" w:hAnsi="Times New Roman"/>
          <w:b/>
        </w:rPr>
        <w:t xml:space="preserve"> </w:t>
      </w:r>
      <w:r>
        <w:rPr>
          <w:rFonts w:ascii="Times New Roman" w:hAnsi="Times New Roman"/>
          <w:b/>
          <w:lang w:val="vi-VN"/>
        </w:rPr>
        <w:t>nguyên t</w:t>
      </w:r>
      <w:r>
        <w:rPr>
          <w:rFonts w:ascii="Times New Roman" w:hAnsi="Times New Roman"/>
          <w:b/>
        </w:rPr>
        <w:t>ắ</w:t>
      </w:r>
      <w:r>
        <w:rPr>
          <w:rFonts w:ascii="Times New Roman" w:hAnsi="Times New Roman"/>
          <w:b/>
          <w:lang w:val="vi-VN"/>
        </w:rPr>
        <w:t>c hợp tác quốc tế</w:t>
      </w:r>
      <w:r>
        <w:rPr>
          <w:rFonts w:ascii="Times New Roman" w:hAnsi="Times New Roman"/>
          <w:b/>
        </w:rPr>
        <w:t xml:space="preserve"> đối với</w:t>
      </w:r>
      <w:r>
        <w:rPr>
          <w:rFonts w:ascii="Times New Roman" w:hAnsi="Times New Roman"/>
          <w:b/>
          <w:lang w:val="vi-VN"/>
        </w:rPr>
        <w:t xml:space="preserve"> nhà giáo</w:t>
      </w:r>
    </w:p>
    <w:p>
      <w:pPr>
        <w:spacing w:before="120" w:after="120"/>
        <w:ind w:firstLine="709"/>
        <w:jc w:val="both"/>
        <w:rPr>
          <w:rFonts w:ascii="Times New Roman" w:hAnsi="Times New Roman"/>
          <w:bCs/>
          <w:lang w:val="vi-VN"/>
        </w:rPr>
      </w:pPr>
      <w:r>
        <w:rPr>
          <w:rFonts w:ascii="Times New Roman" w:hAnsi="Times New Roman"/>
          <w:bCs/>
          <w:lang w:val="vi-VN"/>
        </w:rPr>
        <w:t>1. Hợp tác quốc tế</w:t>
      </w:r>
      <w:r>
        <w:rPr>
          <w:rFonts w:ascii="Times New Roman" w:hAnsi="Times New Roman"/>
          <w:bCs/>
        </w:rPr>
        <w:t xml:space="preserve"> đối với</w:t>
      </w:r>
      <w:r>
        <w:rPr>
          <w:rFonts w:ascii="Times New Roman" w:hAnsi="Times New Roman"/>
          <w:bCs/>
          <w:lang w:val="vi-VN"/>
        </w:rPr>
        <w:t xml:space="preserve"> nhà giáo nhằm góp phần xây dựng và phát triển đội ngũ nhà giáo theo hướng chuẩn hóa, hiện đại hóa, hội nhập quốc tế; khẳng định vị thế của nhà giáo Việt Nam trong hoạt động giảng dạy, giáo dục, nghiên cứu khoa học so với nhà giáo ở các nền giáo dục tiên tiến trong khu vực và trên thế giới.</w:t>
      </w:r>
    </w:p>
    <w:p>
      <w:pPr>
        <w:spacing w:before="120" w:after="120"/>
        <w:ind w:firstLine="709"/>
        <w:jc w:val="both"/>
        <w:rPr>
          <w:rFonts w:ascii="Times New Roman" w:hAnsi="Times New Roman"/>
          <w:bCs/>
          <w:lang w:val="vi-VN"/>
        </w:rPr>
      </w:pPr>
      <w:r>
        <w:rPr>
          <w:rFonts w:ascii="Times New Roman" w:hAnsi="Times New Roman"/>
          <w:bCs/>
          <w:lang w:val="vi-VN"/>
        </w:rPr>
        <w:t>2. Hợp tác quốc tế</w:t>
      </w:r>
      <w:r>
        <w:rPr>
          <w:rFonts w:ascii="Times New Roman" w:hAnsi="Times New Roman"/>
          <w:bCs/>
        </w:rPr>
        <w:t xml:space="preserve"> đối với</w:t>
      </w:r>
      <w:r>
        <w:rPr>
          <w:rFonts w:ascii="Times New Roman" w:hAnsi="Times New Roman"/>
          <w:bCs/>
          <w:lang w:val="vi-VN"/>
        </w:rPr>
        <w:t xml:space="preserve"> nhà giáo bảo đảm tuân thủ các quy định của pháp luật của nước Cộng hòa xã hội chủ nghĩa Việt Nam và các điều ước quốc tế mà nước Cộng hòa xã hội chủ nghĩa Việt Nam là thành viên.</w:t>
      </w:r>
    </w:p>
    <w:p>
      <w:pPr>
        <w:spacing w:before="120" w:after="120"/>
        <w:ind w:firstLine="709"/>
        <w:jc w:val="both"/>
        <w:rPr>
          <w:rFonts w:ascii="Times New Roman" w:hAnsi="Times New Roman"/>
          <w:b/>
          <w:bCs/>
          <w:lang w:val="vi-VN"/>
        </w:rPr>
      </w:pPr>
      <w:r>
        <w:rPr>
          <w:rFonts w:ascii="Times New Roman" w:hAnsi="Times New Roman"/>
          <w:b/>
          <w:bCs/>
          <w:lang w:val="vi-VN"/>
        </w:rPr>
        <w:t>Điều 3</w:t>
      </w:r>
      <w:r>
        <w:rPr>
          <w:rFonts w:ascii="Times New Roman" w:hAnsi="Times New Roman"/>
          <w:b/>
          <w:bCs/>
        </w:rPr>
        <w:t>8</w:t>
      </w:r>
      <w:r>
        <w:rPr>
          <w:rFonts w:ascii="Times New Roman" w:hAnsi="Times New Roman"/>
          <w:b/>
          <w:bCs/>
          <w:lang w:val="vi-VN"/>
        </w:rPr>
        <w:t>. Nội dung, hình thức hợp tác quốc tế</w:t>
      </w:r>
      <w:r>
        <w:rPr>
          <w:rFonts w:ascii="Times New Roman" w:hAnsi="Times New Roman"/>
          <w:b/>
          <w:bCs/>
        </w:rPr>
        <w:t xml:space="preserve"> đối với</w:t>
      </w:r>
      <w:r>
        <w:rPr>
          <w:rFonts w:ascii="Times New Roman" w:hAnsi="Times New Roman"/>
          <w:b/>
          <w:bCs/>
          <w:lang w:val="vi-VN"/>
        </w:rPr>
        <w:t xml:space="preserve"> nhà giáo</w:t>
      </w:r>
    </w:p>
    <w:p>
      <w:pPr>
        <w:spacing w:before="120" w:after="120"/>
        <w:ind w:firstLine="709"/>
        <w:jc w:val="both"/>
        <w:rPr>
          <w:rFonts w:ascii="Times New Roman" w:hAnsi="Times New Roman"/>
          <w:bCs/>
        </w:rPr>
      </w:pPr>
      <w:r>
        <w:rPr>
          <w:rFonts w:ascii="Times New Roman" w:hAnsi="Times New Roman"/>
          <w:bCs/>
          <w:lang w:val="vi-VN"/>
        </w:rPr>
        <w:t xml:space="preserve">1. </w:t>
      </w:r>
      <w:r>
        <w:rPr>
          <w:rFonts w:ascii="Times New Roman" w:hAnsi="Times New Roman"/>
          <w:bCs/>
        </w:rPr>
        <w:t>Nội dung hợp tác quốc tế đối với</w:t>
      </w:r>
      <w:r>
        <w:rPr>
          <w:rFonts w:ascii="Times New Roman" w:hAnsi="Times New Roman"/>
          <w:bCs/>
          <w:lang w:val="vi-VN"/>
        </w:rPr>
        <w:t xml:space="preserve"> </w:t>
      </w:r>
      <w:r>
        <w:rPr>
          <w:rFonts w:ascii="Times New Roman" w:hAnsi="Times New Roman"/>
          <w:bCs/>
        </w:rPr>
        <w:t>nhà giáo</w:t>
      </w:r>
    </w:p>
    <w:p>
      <w:pPr>
        <w:spacing w:before="120" w:after="120"/>
        <w:ind w:firstLine="709"/>
        <w:jc w:val="both"/>
        <w:rPr>
          <w:rFonts w:ascii="Times New Roman" w:hAnsi="Times New Roman"/>
          <w:lang w:val="vi-VN"/>
        </w:rPr>
      </w:pPr>
      <w:r>
        <w:rPr>
          <w:rFonts w:ascii="Times New Roman" w:hAnsi="Times New Roman"/>
          <w:bCs/>
        </w:rPr>
        <w:t>a) N</w:t>
      </w:r>
      <w:r>
        <w:rPr>
          <w:rFonts w:ascii="Times New Roman" w:hAnsi="Times New Roman"/>
          <w:lang w:val="vi-VN"/>
        </w:rPr>
        <w:t xml:space="preserve">hà giáo Việt Nam </w:t>
      </w:r>
      <w:r>
        <w:rPr>
          <w:rFonts w:ascii="Times New Roman" w:hAnsi="Times New Roman"/>
          <w:shd w:val="clear" w:color="auto" w:fill="FFFFFF"/>
          <w:lang w:val="vi-VN"/>
        </w:rPr>
        <w:t xml:space="preserve">tham gia </w:t>
      </w:r>
      <w:r>
        <w:rPr>
          <w:rFonts w:ascii="Times New Roman" w:hAnsi="Times New Roman"/>
          <w:lang w:val="vi-VN"/>
        </w:rPr>
        <w:t xml:space="preserve">học tập, giảng dạy, nghiên cứu khoa học, trao đổi học thuật, </w:t>
      </w:r>
      <w:r>
        <w:rPr>
          <w:rFonts w:ascii="Times New Roman" w:hAnsi="Times New Roman"/>
          <w:bCs/>
          <w:lang w:val="vi-VN"/>
        </w:rPr>
        <w:t xml:space="preserve">các hoạt động hợp tác quốc tế khác </w:t>
      </w:r>
      <w:r>
        <w:rPr>
          <w:rFonts w:ascii="Times New Roman" w:hAnsi="Times New Roman"/>
          <w:lang w:val="vi-VN"/>
        </w:rPr>
        <w:t xml:space="preserve">với các cơ sở giáo dục, tổ chức của nước ngoài; </w:t>
      </w:r>
    </w:p>
    <w:p>
      <w:pPr>
        <w:spacing w:before="120" w:after="120"/>
        <w:ind w:firstLine="709"/>
        <w:jc w:val="both"/>
        <w:rPr>
          <w:rFonts w:ascii="Times New Roman" w:hAnsi="Times New Roman"/>
          <w:lang w:val="vi-VN"/>
        </w:rPr>
      </w:pPr>
      <w:r>
        <w:rPr>
          <w:rFonts w:ascii="Times New Roman" w:hAnsi="Times New Roman"/>
        </w:rPr>
        <w:t>b) N</w:t>
      </w:r>
      <w:r>
        <w:rPr>
          <w:rFonts w:ascii="Times New Roman" w:hAnsi="Times New Roman"/>
          <w:lang w:val="vi-VN"/>
        </w:rPr>
        <w:t xml:space="preserve">hà giáo người nước ngoài tham gia giảng dạy, nghiên cứu khoa học và trao đổi học thuật và </w:t>
      </w:r>
      <w:r>
        <w:rPr>
          <w:rFonts w:ascii="Times New Roman" w:hAnsi="Times New Roman"/>
          <w:bCs/>
          <w:lang w:val="vi-VN"/>
        </w:rPr>
        <w:t xml:space="preserve">các hoạt động hợp tác quốc tế khác </w:t>
      </w:r>
      <w:r>
        <w:rPr>
          <w:rFonts w:ascii="Times New Roman" w:hAnsi="Times New Roman"/>
          <w:lang w:val="vi-VN"/>
        </w:rPr>
        <w:t>với các cơ sở giáo dục, tổ chức của Việt Nam.</w:t>
      </w:r>
    </w:p>
    <w:p>
      <w:pPr>
        <w:spacing w:before="120" w:after="120"/>
        <w:ind w:firstLine="709"/>
        <w:jc w:val="both"/>
        <w:rPr>
          <w:rFonts w:ascii="Times New Roman" w:hAnsi="Times New Roman"/>
          <w:bCs/>
          <w:strike/>
          <w:lang w:val="vi-VN"/>
        </w:rPr>
      </w:pPr>
      <w:r>
        <w:rPr>
          <w:rFonts w:ascii="Times New Roman" w:hAnsi="Times New Roman"/>
          <w:bCs/>
          <w:lang w:val="vi-VN"/>
        </w:rPr>
        <w:t>2. Hình thức hợp tác quốc tế</w:t>
      </w:r>
      <w:r>
        <w:rPr>
          <w:rFonts w:ascii="Times New Roman" w:hAnsi="Times New Roman"/>
          <w:bCs/>
        </w:rPr>
        <w:t xml:space="preserve"> đối với</w:t>
      </w:r>
      <w:r>
        <w:rPr>
          <w:rFonts w:ascii="Times New Roman" w:hAnsi="Times New Roman"/>
          <w:bCs/>
          <w:lang w:val="vi-VN"/>
        </w:rPr>
        <w:t xml:space="preserve"> nhà giáo </w:t>
      </w:r>
    </w:p>
    <w:p>
      <w:pPr>
        <w:spacing w:before="120" w:after="120"/>
        <w:ind w:firstLine="709"/>
        <w:jc w:val="both"/>
        <w:rPr>
          <w:rFonts w:ascii="Times New Roman" w:hAnsi="Times New Roman"/>
          <w:bCs/>
          <w:lang w:val="vi-VN"/>
        </w:rPr>
      </w:pPr>
      <w:r>
        <w:rPr>
          <w:rFonts w:ascii="Times New Roman" w:hAnsi="Times New Roman"/>
          <w:bCs/>
          <w:lang w:val="vi-VN"/>
        </w:rPr>
        <w:t xml:space="preserve">a) Trao đổi nhà giáo trong khuôn khổ các hiệp định, thỏa thuận hợp tác quốc tế </w:t>
      </w:r>
      <w:r>
        <w:rPr>
          <w:rFonts w:ascii="Times New Roman" w:hAnsi="Times New Roman"/>
          <w:bCs/>
        </w:rPr>
        <w:t>đối với</w:t>
      </w:r>
      <w:r>
        <w:rPr>
          <w:rFonts w:ascii="Times New Roman" w:hAnsi="Times New Roman"/>
          <w:bCs/>
          <w:lang w:val="vi-VN"/>
        </w:rPr>
        <w:t xml:space="preserve"> giáo dục;</w:t>
      </w:r>
    </w:p>
    <w:p>
      <w:pPr>
        <w:spacing w:before="120" w:after="120"/>
        <w:ind w:firstLine="709"/>
        <w:jc w:val="both"/>
        <w:rPr>
          <w:rFonts w:ascii="Times New Roman" w:hAnsi="Times New Roman"/>
          <w:bCs/>
          <w:lang w:val="vi-VN"/>
        </w:rPr>
      </w:pPr>
      <w:r>
        <w:rPr>
          <w:rFonts w:ascii="Times New Roman" w:hAnsi="Times New Roman"/>
          <w:bCs/>
          <w:lang w:val="vi-VN"/>
        </w:rPr>
        <w:t>b) Đào tạo, bồi dưỡng nhà giáo tại nước ngoài thông qua các chương trình học bổng ngân sách nhà nước và chương trình học bổng do Chính phủ nước ngoài, nguồn hỗ trợ phát triển chính thức (ODA), chính quyền các vùng lãnh thổ, các tổ chức quốc tế, các tổ chức phi chính phủ hoặc cá nhân tài trợ thông qua Chính phủ Việt Nam;</w:t>
      </w:r>
    </w:p>
    <w:p>
      <w:pPr>
        <w:spacing w:before="120" w:after="120"/>
        <w:ind w:firstLine="709"/>
        <w:jc w:val="both"/>
        <w:rPr>
          <w:rFonts w:ascii="Times New Roman" w:hAnsi="Times New Roman"/>
          <w:bCs/>
          <w:lang w:val="vi-VN"/>
        </w:rPr>
      </w:pPr>
      <w:r>
        <w:rPr>
          <w:rFonts w:ascii="Times New Roman" w:hAnsi="Times New Roman"/>
          <w:bCs/>
          <w:lang w:val="vi-VN"/>
        </w:rPr>
        <w:t>c) Tiếp nhận nhà giáo giảng dạy, làm việc trong cơ sở giáo dục được thành lập theo các chương trình, dự án đầu tư được ký kết giữa Việt Nam và các tổ chức, cá nhân nước ngoài;</w:t>
      </w:r>
    </w:p>
    <w:p>
      <w:pPr>
        <w:spacing w:before="120" w:after="120"/>
        <w:ind w:firstLine="709"/>
        <w:jc w:val="both"/>
        <w:rPr>
          <w:rFonts w:ascii="Times New Roman" w:hAnsi="Times New Roman"/>
          <w:bCs/>
          <w:lang w:val="vi-VN"/>
        </w:rPr>
      </w:pPr>
      <w:r>
        <w:rPr>
          <w:rFonts w:ascii="Times New Roman" w:hAnsi="Times New Roman"/>
          <w:bCs/>
          <w:lang w:val="vi-VN"/>
        </w:rPr>
        <w:t xml:space="preserve">d) </w:t>
      </w:r>
      <w:r>
        <w:rPr>
          <w:rFonts w:ascii="Times New Roman" w:hAnsi="Times New Roman"/>
          <w:bCs/>
        </w:rPr>
        <w:t>T</w:t>
      </w:r>
      <w:r>
        <w:rPr>
          <w:rFonts w:ascii="Times New Roman" w:hAnsi="Times New Roman"/>
          <w:bCs/>
          <w:lang w:val="vi-VN"/>
        </w:rPr>
        <w:t>ham gia các tổ chức giáo dục, hội nghề nghiệp trong khu vực và quốc tế;</w:t>
      </w:r>
    </w:p>
    <w:p>
      <w:pPr>
        <w:spacing w:before="120" w:after="120"/>
        <w:ind w:firstLine="709"/>
        <w:jc w:val="both"/>
        <w:rPr>
          <w:rFonts w:ascii="Times New Roman" w:hAnsi="Times New Roman"/>
          <w:bCs/>
          <w:lang w:val="vi-VN"/>
        </w:rPr>
      </w:pPr>
      <w:r>
        <w:rPr>
          <w:rFonts w:ascii="Times New Roman" w:hAnsi="Times New Roman"/>
          <w:bCs/>
          <w:lang w:val="vi-VN"/>
        </w:rPr>
        <w:lastRenderedPageBreak/>
        <w:t>đ) Tham dự các diễn đàn, hội nghị, hội thảo, hoạt động giáo dục trong khu vực và quốc tế;</w:t>
      </w:r>
    </w:p>
    <w:p>
      <w:pPr>
        <w:spacing w:before="120" w:after="120"/>
        <w:ind w:firstLine="709"/>
        <w:jc w:val="both"/>
        <w:rPr>
          <w:rFonts w:ascii="Times New Roman" w:hAnsi="Times New Roman"/>
          <w:bCs/>
        </w:rPr>
      </w:pPr>
      <w:r>
        <w:rPr>
          <w:rFonts w:ascii="Times New Roman" w:hAnsi="Times New Roman"/>
          <w:bCs/>
          <w:lang w:val="vi-VN"/>
        </w:rPr>
        <w:t>e) Nhà giáo Việt Nam ra nước ngoài và nhà giáo nước ngoài đến Việt Nam để giảng dạy, nghiên cứu khoa học, trao đổi học thuật theo nhu cầu cá nhân dưới hình thức tự túc hoặc theo hợp đồng.</w:t>
      </w:r>
    </w:p>
    <w:p>
      <w:pPr>
        <w:spacing w:before="120" w:after="120"/>
        <w:ind w:firstLine="709"/>
        <w:jc w:val="both"/>
        <w:rPr>
          <w:rFonts w:ascii="Times New Roman" w:hAnsi="Times New Roman"/>
          <w:bCs/>
        </w:rPr>
      </w:pPr>
      <w:r>
        <w:rPr>
          <w:rFonts w:ascii="Times New Roman" w:hAnsi="Times New Roman"/>
          <w:bCs/>
        </w:rPr>
        <w:t>3. Chính phủ quy định chi tiết Điều này.</w:t>
      </w:r>
    </w:p>
    <w:p>
      <w:pPr>
        <w:spacing w:before="120" w:after="120"/>
        <w:jc w:val="center"/>
        <w:rPr>
          <w:rFonts w:ascii="Times New Roman" w:hAnsi="Times New Roman"/>
          <w:b/>
          <w:lang w:val="vi-VN"/>
        </w:rPr>
      </w:pPr>
      <w:r>
        <w:rPr>
          <w:rFonts w:ascii="Times New Roman" w:hAnsi="Times New Roman"/>
          <w:b/>
          <w:lang w:val="vi-VN"/>
        </w:rPr>
        <w:t>Chương VII</w:t>
      </w:r>
    </w:p>
    <w:p>
      <w:pPr>
        <w:spacing w:before="120" w:after="120"/>
        <w:jc w:val="center"/>
        <w:rPr>
          <w:rFonts w:ascii="Times New Roman" w:hAnsi="Times New Roman"/>
          <w:b/>
          <w:lang w:val="vi-VN"/>
        </w:rPr>
      </w:pPr>
      <w:r>
        <w:rPr>
          <w:rFonts w:ascii="Times New Roman" w:hAnsi="Times New Roman"/>
          <w:b/>
          <w:lang w:val="vi-VN"/>
        </w:rPr>
        <w:t>TÔN VINH, KHEN THƯỞNG VÀ XỬ LÝ VI PHẠM</w:t>
      </w:r>
    </w:p>
    <w:p>
      <w:pPr>
        <w:spacing w:before="120" w:after="120"/>
        <w:ind w:firstLine="709"/>
        <w:jc w:val="both"/>
        <w:rPr>
          <w:rFonts w:ascii="Times New Roman" w:hAnsi="Times New Roman"/>
          <w:b/>
          <w:iCs/>
          <w:lang w:val="vi-VN"/>
        </w:rPr>
      </w:pPr>
      <w:r>
        <w:rPr>
          <w:rFonts w:ascii="Times New Roman" w:hAnsi="Times New Roman"/>
          <w:b/>
          <w:iCs/>
          <w:lang w:val="vi-VN"/>
        </w:rPr>
        <w:t>Điều</w:t>
      </w:r>
      <w:r>
        <w:rPr>
          <w:rFonts w:ascii="Times New Roman" w:hAnsi="Times New Roman"/>
          <w:b/>
          <w:iCs/>
        </w:rPr>
        <w:t xml:space="preserve"> 39</w:t>
      </w:r>
      <w:r>
        <w:rPr>
          <w:rFonts w:ascii="Times New Roman" w:hAnsi="Times New Roman"/>
          <w:b/>
          <w:iCs/>
          <w:lang w:val="vi-VN"/>
        </w:rPr>
        <w:t>. Ngày Nhà giáo Việt Nam</w:t>
      </w:r>
    </w:p>
    <w:p>
      <w:pPr>
        <w:spacing w:before="120" w:after="120"/>
        <w:ind w:firstLine="709"/>
        <w:jc w:val="both"/>
        <w:rPr>
          <w:rFonts w:ascii="Times New Roman" w:hAnsi="Times New Roman"/>
          <w:iCs/>
          <w:lang w:val="vi-VN"/>
        </w:rPr>
      </w:pPr>
      <w:r>
        <w:rPr>
          <w:rFonts w:ascii="Times New Roman" w:hAnsi="Times New Roman"/>
          <w:iCs/>
          <w:lang w:val="vi-VN"/>
        </w:rPr>
        <w:t>Ngày 20 tháng 11 hằng năm là ngày Nhà giáo Việt Nam.</w:t>
      </w:r>
    </w:p>
    <w:p>
      <w:pPr>
        <w:spacing w:before="120" w:after="120"/>
        <w:ind w:firstLine="709"/>
        <w:jc w:val="both"/>
        <w:rPr>
          <w:rFonts w:ascii="Times New Roman" w:hAnsi="Times New Roman"/>
          <w:b/>
          <w:iCs/>
          <w:lang w:val="vi-VN"/>
        </w:rPr>
      </w:pPr>
      <w:r>
        <w:rPr>
          <w:rFonts w:ascii="Times New Roman" w:hAnsi="Times New Roman"/>
          <w:b/>
          <w:iCs/>
          <w:lang w:val="vi-VN"/>
        </w:rPr>
        <w:t>Điều</w:t>
      </w:r>
      <w:r>
        <w:rPr>
          <w:rFonts w:ascii="Times New Roman" w:hAnsi="Times New Roman"/>
          <w:b/>
          <w:iCs/>
        </w:rPr>
        <w:t xml:space="preserve"> 40</w:t>
      </w:r>
      <w:r>
        <w:rPr>
          <w:rFonts w:ascii="Times New Roman" w:hAnsi="Times New Roman"/>
          <w:b/>
          <w:iCs/>
          <w:lang w:val="vi-VN"/>
        </w:rPr>
        <w:t>. Phong tặng danh hiệu Nhà giáo nhân dân, Nhà giáo ưu tú</w:t>
      </w:r>
    </w:p>
    <w:p>
      <w:pPr>
        <w:spacing w:before="120" w:after="120"/>
        <w:ind w:firstLine="709"/>
        <w:jc w:val="both"/>
        <w:rPr>
          <w:rFonts w:ascii="Times New Roman" w:hAnsi="Times New Roman"/>
          <w:iCs/>
          <w:lang w:val="vi-VN"/>
        </w:rPr>
      </w:pPr>
      <w:r>
        <w:rPr>
          <w:rFonts w:ascii="Times New Roman" w:hAnsi="Times New Roman"/>
          <w:iCs/>
          <w:lang w:val="vi-VN"/>
        </w:rPr>
        <w:t xml:space="preserve">Nhà giáo, cán bộ quản lý giáo dục, </w:t>
      </w:r>
      <w:r>
        <w:rPr>
          <w:rFonts w:ascii="Times New Roman" w:hAnsi="Times New Roman"/>
          <w:iCs/>
        </w:rPr>
        <w:t xml:space="preserve">cán bộ quản lý cơ sở giáo dục, </w:t>
      </w:r>
      <w:r>
        <w:rPr>
          <w:rFonts w:ascii="Times New Roman" w:hAnsi="Times New Roman"/>
          <w:iCs/>
          <w:lang w:val="vi-VN"/>
        </w:rPr>
        <w:t>cán bộ nghiên cứu giáo dục đủ tiêu chuẩn theo quy định của pháp luật thì được Nhà nước phong tặng danh hiệu Nhà giáo nhân dân, Nhà giáo ưu tú.</w:t>
      </w:r>
    </w:p>
    <w:p>
      <w:pPr>
        <w:spacing w:before="120" w:after="120"/>
        <w:ind w:firstLine="709"/>
        <w:jc w:val="both"/>
        <w:rPr>
          <w:rFonts w:ascii="Times New Roman" w:hAnsi="Times New Roman"/>
          <w:b/>
          <w:iCs/>
          <w:lang w:val="vi-VN"/>
        </w:rPr>
      </w:pPr>
      <w:r>
        <w:rPr>
          <w:rFonts w:ascii="Times New Roman" w:hAnsi="Times New Roman"/>
          <w:b/>
          <w:iCs/>
          <w:lang w:val="vi-VN"/>
        </w:rPr>
        <w:t xml:space="preserve">Điều </w:t>
      </w:r>
      <w:r>
        <w:rPr>
          <w:rFonts w:ascii="Times New Roman" w:hAnsi="Times New Roman"/>
          <w:b/>
          <w:iCs/>
        </w:rPr>
        <w:t>41</w:t>
      </w:r>
      <w:r>
        <w:rPr>
          <w:rFonts w:ascii="Times New Roman" w:hAnsi="Times New Roman"/>
          <w:b/>
          <w:iCs/>
          <w:lang w:val="vi-VN"/>
        </w:rPr>
        <w:t>. Phong tặng danh hiệu Tiến sĩ danh dự, Giáo sư danh dự</w:t>
      </w:r>
    </w:p>
    <w:p>
      <w:pPr>
        <w:spacing w:before="120" w:after="120"/>
        <w:ind w:firstLine="709"/>
        <w:jc w:val="both"/>
        <w:rPr>
          <w:rFonts w:ascii="Times New Roman" w:hAnsi="Times New Roman"/>
          <w:iCs/>
          <w:lang w:val="vi-VN"/>
        </w:rPr>
      </w:pPr>
      <w:r>
        <w:rPr>
          <w:rFonts w:ascii="Times New Roman" w:hAnsi="Times New Roman"/>
          <w:iCs/>
          <w:lang w:val="vi-VN"/>
        </w:rPr>
        <w:t>1.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w:t>
      </w:r>
    </w:p>
    <w:p>
      <w:pPr>
        <w:spacing w:before="120" w:after="120"/>
        <w:ind w:firstLine="709"/>
        <w:jc w:val="both"/>
        <w:rPr>
          <w:rFonts w:ascii="Times New Roman" w:hAnsi="Times New Roman"/>
          <w:iCs/>
          <w:lang w:val="vi-VN"/>
        </w:rPr>
      </w:pPr>
      <w:r>
        <w:rPr>
          <w:rFonts w:ascii="Times New Roman" w:hAnsi="Times New Roman"/>
          <w:iCs/>
          <w:lang w:val="vi-VN"/>
        </w:rPr>
        <w:t>2. Nhà hoạt động chính trị, xã hội có uy tín quốc tế, nhà giáo, nhà khoa học là người Việt Nam định cư ở nước ngoài, người nước ngoài có nhiều đóng góp cho sự nghiệp giáo dục và khoa học của Việt Nam, có bằng tiến sĩ, được cơ sở giáo dục đại học phong tặng danh hiệu Giáo sư danh dự.</w:t>
      </w:r>
    </w:p>
    <w:p>
      <w:pPr>
        <w:spacing w:before="120" w:after="120"/>
        <w:ind w:firstLine="720"/>
        <w:jc w:val="both"/>
        <w:rPr>
          <w:rFonts w:ascii="Times New Roman" w:hAnsi="Times New Roman"/>
          <w:iCs/>
          <w:lang w:val="vi-VN"/>
        </w:rPr>
      </w:pPr>
      <w:r>
        <w:rPr>
          <w:rFonts w:ascii="Times New Roman" w:hAnsi="Times New Roman"/>
          <w:iCs/>
          <w:lang w:val="vi-VN"/>
        </w:rPr>
        <w:t>3. Chính phủ quy định chi tiết Điều này.</w:t>
      </w:r>
    </w:p>
    <w:p>
      <w:pPr>
        <w:spacing w:before="120" w:after="120"/>
        <w:ind w:firstLine="720"/>
        <w:jc w:val="both"/>
        <w:rPr>
          <w:rFonts w:ascii="Times New Roman" w:hAnsi="Times New Roman"/>
          <w:b/>
          <w:lang w:val="vi-VN"/>
        </w:rPr>
      </w:pPr>
      <w:r>
        <w:rPr>
          <w:rFonts w:ascii="Times New Roman" w:hAnsi="Times New Roman"/>
          <w:b/>
          <w:lang w:val="vi-VN"/>
        </w:rPr>
        <w:t xml:space="preserve">Điều </w:t>
      </w:r>
      <w:r>
        <w:rPr>
          <w:rFonts w:ascii="Times New Roman" w:hAnsi="Times New Roman"/>
          <w:b/>
        </w:rPr>
        <w:t>42</w:t>
      </w:r>
      <w:r>
        <w:rPr>
          <w:rFonts w:ascii="Times New Roman" w:hAnsi="Times New Roman"/>
          <w:b/>
          <w:lang w:val="vi-VN"/>
        </w:rPr>
        <w:t>. Khen thưởng đối với nhà giáo và cơ quan, tổ chức, cá nhân có nhiều đóng góp cho việc xây dựng, phát triển đội ngũ nhà giáo</w:t>
      </w:r>
    </w:p>
    <w:p>
      <w:pPr>
        <w:spacing w:before="120" w:after="120"/>
        <w:ind w:firstLine="720"/>
        <w:jc w:val="both"/>
        <w:rPr>
          <w:rFonts w:ascii="Times New Roman" w:hAnsi="Times New Roman"/>
          <w:lang w:val="vi-VN"/>
        </w:rPr>
      </w:pPr>
      <w:r>
        <w:rPr>
          <w:rFonts w:ascii="Times New Roman" w:hAnsi="Times New Roman"/>
          <w:lang w:val="vi-VN"/>
        </w:rPr>
        <w:t xml:space="preserve">1. Việc khen thưởng đối với nhà giáo và cơ quan, tổ chức, cá nhân có nhiều đóng góp cho việc xây dựng, phát triển đội ngũ nhà giáo thực hiện theo quy định của Luật Thi đua, khen thưởng. </w:t>
      </w:r>
    </w:p>
    <w:p>
      <w:pPr>
        <w:spacing w:before="120" w:after="120"/>
        <w:ind w:firstLine="720"/>
        <w:jc w:val="both"/>
        <w:rPr>
          <w:rFonts w:ascii="Times New Roman" w:hAnsi="Times New Roman"/>
          <w:lang w:val="vi-VN"/>
        </w:rPr>
      </w:pPr>
      <w:r>
        <w:rPr>
          <w:rFonts w:ascii="Times New Roman" w:hAnsi="Times New Roman"/>
          <w:lang w:val="vi-VN"/>
        </w:rPr>
        <w:t>2. Ngoài các hình thức thi đua, khen thưởng theo quy định, các địa phương, cơ sở giáo dục có các hình thức tôn vinh, khen thưởng nhà giáo và cơ quan, tổ chức, cá nhân có nhiều đóng góp cho việc xây dựng, phát triển đội ngũ nhà giáo phù hợp với điều kiện của địa phương, cơ sở giáo dục.</w:t>
      </w:r>
    </w:p>
    <w:p>
      <w:pPr>
        <w:spacing w:before="120" w:after="120"/>
        <w:ind w:firstLine="720"/>
        <w:jc w:val="both"/>
        <w:rPr>
          <w:rFonts w:ascii="Times New Roman" w:hAnsi="Times New Roman"/>
          <w:b/>
          <w:lang w:val="vi-VN"/>
        </w:rPr>
      </w:pPr>
      <w:r>
        <w:rPr>
          <w:rFonts w:ascii="Times New Roman" w:hAnsi="Times New Roman"/>
          <w:b/>
          <w:lang w:val="vi-VN"/>
        </w:rPr>
        <w:t>Điều 4</w:t>
      </w:r>
      <w:r>
        <w:rPr>
          <w:rFonts w:ascii="Times New Roman" w:hAnsi="Times New Roman"/>
          <w:b/>
        </w:rPr>
        <w:t>3</w:t>
      </w:r>
      <w:r>
        <w:rPr>
          <w:rFonts w:ascii="Times New Roman" w:hAnsi="Times New Roman"/>
          <w:b/>
          <w:lang w:val="vi-VN"/>
        </w:rPr>
        <w:t>. Xử lý kỷ luật đối với nhà giáo</w:t>
      </w:r>
    </w:p>
    <w:p>
      <w:pPr>
        <w:spacing w:before="120" w:after="120"/>
        <w:ind w:firstLine="720"/>
        <w:jc w:val="both"/>
        <w:rPr>
          <w:rFonts w:ascii="Times New Roman" w:hAnsi="Times New Roman"/>
          <w:lang w:val="vi-VN"/>
        </w:rPr>
      </w:pPr>
      <w:r>
        <w:rPr>
          <w:rFonts w:ascii="Times New Roman" w:hAnsi="Times New Roman"/>
          <w:lang w:val="vi-VN"/>
        </w:rPr>
        <w:t xml:space="preserve">1. Việc xử lý kỷ luật đối với nhà giáo trong các cơ sở giáo dục công lập thực hiện theo quy định về xử lý kỷ luật đối với viên chức và các quy định khác có liên quan. </w:t>
      </w:r>
    </w:p>
    <w:p>
      <w:pPr>
        <w:spacing w:before="120" w:after="120"/>
        <w:ind w:firstLine="720"/>
        <w:jc w:val="both"/>
        <w:rPr>
          <w:rFonts w:ascii="Times New Roman" w:hAnsi="Times New Roman"/>
          <w:lang w:val="vi-VN"/>
        </w:rPr>
      </w:pPr>
      <w:r>
        <w:rPr>
          <w:rFonts w:ascii="Times New Roman" w:hAnsi="Times New Roman"/>
          <w:lang w:val="vi-VN"/>
        </w:rPr>
        <w:t xml:space="preserve">2. Việc xử lý kỷ luật đối với nhà giáo trong các cơ sở giáo dục ngoài công lập và nhà giáo là người nước ngoài thực hiện theo quy định về xử lý kỷ luật đối </w:t>
      </w:r>
      <w:r>
        <w:rPr>
          <w:rFonts w:ascii="Times New Roman" w:hAnsi="Times New Roman"/>
          <w:lang w:val="vi-VN"/>
        </w:rPr>
        <w:lastRenderedPageBreak/>
        <w:t xml:space="preserve">với người lao động, quy chế tổ chức và hoạt động của cơ sở giáo dục và các quy định khác có liên quan. </w:t>
      </w:r>
    </w:p>
    <w:p>
      <w:pPr>
        <w:spacing w:before="120" w:after="120"/>
        <w:ind w:firstLine="720"/>
        <w:jc w:val="both"/>
        <w:rPr>
          <w:rFonts w:ascii="Times New Roman" w:hAnsi="Times New Roman"/>
          <w:lang w:val="vi-VN"/>
        </w:rPr>
      </w:pPr>
      <w:r>
        <w:rPr>
          <w:rFonts w:ascii="Times New Roman" w:hAnsi="Times New Roman"/>
          <w:lang w:val="vi-VN"/>
        </w:rPr>
        <w:t>3. Việc xử lý kỷ luật đối với nhà giáo không được ảnh hưởng đến hoạt động học tập của người học. Quá trình xem xét xử lý kỷ luật nhà giáo phải bảo đảm tính nhân văn, giữ gìn hình ảnh, uy tín của nhà giáo và quy định tại điểm c khoản 2 Điều 11 Luật này.</w:t>
      </w:r>
    </w:p>
    <w:p>
      <w:pPr>
        <w:spacing w:before="120" w:after="120"/>
        <w:ind w:firstLine="720"/>
        <w:jc w:val="both"/>
        <w:rPr>
          <w:rFonts w:ascii="Times New Roman" w:hAnsi="Times New Roman"/>
          <w:b/>
          <w:lang w:val="vi-VN"/>
        </w:rPr>
      </w:pPr>
      <w:r>
        <w:rPr>
          <w:rFonts w:ascii="Times New Roman" w:hAnsi="Times New Roman"/>
          <w:b/>
          <w:lang w:val="vi-VN"/>
        </w:rPr>
        <w:t>Điều 4</w:t>
      </w:r>
      <w:r>
        <w:rPr>
          <w:rFonts w:ascii="Times New Roman" w:hAnsi="Times New Roman"/>
          <w:b/>
        </w:rPr>
        <w:t>4</w:t>
      </w:r>
      <w:r>
        <w:rPr>
          <w:rFonts w:ascii="Times New Roman" w:hAnsi="Times New Roman"/>
          <w:b/>
          <w:lang w:val="vi-VN"/>
        </w:rPr>
        <w:t>. Tạm đình chỉ giảng dạy</w:t>
      </w:r>
    </w:p>
    <w:p>
      <w:pPr>
        <w:tabs>
          <w:tab w:val="left" w:pos="3261"/>
        </w:tabs>
        <w:spacing w:before="120" w:after="120"/>
        <w:ind w:firstLine="720"/>
        <w:jc w:val="both"/>
        <w:rPr>
          <w:rFonts w:ascii="Times New Roman" w:hAnsi="Times New Roman"/>
          <w:lang w:val="vi-VN"/>
        </w:rPr>
      </w:pPr>
      <w:r>
        <w:rPr>
          <w:rFonts w:ascii="Times New Roman" w:hAnsi="Times New Roman"/>
          <w:lang w:val="vi-VN"/>
        </w:rPr>
        <w:t xml:space="preserve">1. Trong thời hạn xem xét xử lý kỷ luật, người đứng đầu cơ sở giáo dục quyết định tạm đình chỉ giảng dạy đối với nhà giáo nếu việc nhà giáo tiếp tục làm việc có thể gây khó khăn cho việc xem xét, xử lý kỷ luật hoặc ảnh hưởng đến uy tín nhà giáo. Trường hợp người đứng đầu </w:t>
      </w:r>
      <w:r>
        <w:rPr>
          <w:rFonts w:ascii="Times New Roman" w:hAnsi="Times New Roman"/>
        </w:rPr>
        <w:t xml:space="preserve">cơ sở giáo dục </w:t>
      </w:r>
      <w:r>
        <w:rPr>
          <w:rFonts w:ascii="Times New Roman" w:hAnsi="Times New Roman"/>
          <w:lang w:val="vi-VN"/>
        </w:rPr>
        <w:t xml:space="preserve">có dấu hiệu vi phạm thì cấp có thẩm quyền bổ nhiệm hoặc công nhận </w:t>
      </w:r>
      <w:r>
        <w:rPr>
          <w:rFonts w:ascii="Times New Roman" w:hAnsi="Times New Roman"/>
        </w:rPr>
        <w:t xml:space="preserve">người đứng đầu cơ sở giáo dục </w:t>
      </w:r>
      <w:r>
        <w:rPr>
          <w:rFonts w:ascii="Times New Roman" w:hAnsi="Times New Roman"/>
          <w:lang w:val="vi-VN"/>
        </w:rPr>
        <w:t>ra quyết định tạm đình chỉ.</w:t>
      </w:r>
    </w:p>
    <w:p>
      <w:pPr>
        <w:tabs>
          <w:tab w:val="left" w:pos="3261"/>
        </w:tabs>
        <w:spacing w:before="120" w:after="120"/>
        <w:ind w:firstLine="720"/>
        <w:jc w:val="both"/>
        <w:rPr>
          <w:rFonts w:ascii="Times New Roman" w:hAnsi="Times New Roman"/>
          <w:lang w:val="vi-VN"/>
        </w:rPr>
      </w:pPr>
      <w:r>
        <w:rPr>
          <w:rFonts w:ascii="Times New Roman" w:hAnsi="Times New Roman"/>
          <w:lang w:val="vi-VN"/>
        </w:rPr>
        <w:t xml:space="preserve">2. </w:t>
      </w:r>
      <w:r>
        <w:rPr>
          <w:rFonts w:ascii="Times New Roman" w:hAnsi="Times New Roman"/>
        </w:rPr>
        <w:t>Đối với nhà giáo trong các cơ sở giáo dục công lập, t</w:t>
      </w:r>
      <w:r>
        <w:rPr>
          <w:rFonts w:ascii="Times New Roman" w:hAnsi="Times New Roman"/>
          <w:lang w:val="vi-VN"/>
        </w:rPr>
        <w:t xml:space="preserve">hời gian tạm đình chỉ </w:t>
      </w:r>
      <w:r>
        <w:rPr>
          <w:rFonts w:ascii="Times New Roman" w:hAnsi="Times New Roman"/>
        </w:rPr>
        <w:t xml:space="preserve">giảng dạy, tiền lương trong thời gian tạm đình chỉ giảng dạy </w:t>
      </w:r>
      <w:r>
        <w:rPr>
          <w:rFonts w:ascii="Times New Roman" w:hAnsi="Times New Roman"/>
          <w:lang w:val="vi-VN"/>
        </w:rPr>
        <w:t>thực hiện theo quy định của pháp luật về viên chức</w:t>
      </w:r>
      <w:r>
        <w:rPr>
          <w:rFonts w:ascii="Times New Roman" w:hAnsi="Times New Roman"/>
        </w:rPr>
        <w:t xml:space="preserve"> đối với trường hợp tạm đình chỉ công tác</w:t>
      </w:r>
      <w:r>
        <w:rPr>
          <w:rFonts w:ascii="Times New Roman" w:hAnsi="Times New Roman"/>
          <w:lang w:val="vi-VN"/>
        </w:rPr>
        <w:t>.</w:t>
      </w:r>
    </w:p>
    <w:p>
      <w:pPr>
        <w:tabs>
          <w:tab w:val="left" w:pos="3261"/>
        </w:tabs>
        <w:spacing w:before="120" w:after="120"/>
        <w:ind w:firstLine="720"/>
        <w:jc w:val="both"/>
        <w:rPr>
          <w:rFonts w:ascii="Times New Roman" w:hAnsi="Times New Roman"/>
          <w:lang w:val="vi-VN"/>
        </w:rPr>
      </w:pPr>
      <w:r>
        <w:rPr>
          <w:rFonts w:ascii="Times New Roman" w:hAnsi="Times New Roman"/>
        </w:rPr>
        <w:t>3. Đối với nhà giáo trong các cơ sở giáo dục ngoài công lập, nhà giáo là người nước ngoài, t</w:t>
      </w:r>
      <w:r>
        <w:rPr>
          <w:rFonts w:ascii="Times New Roman" w:hAnsi="Times New Roman"/>
          <w:lang w:val="vi-VN"/>
        </w:rPr>
        <w:t xml:space="preserve">hời gian tạm đình chỉ </w:t>
      </w:r>
      <w:r>
        <w:rPr>
          <w:rFonts w:ascii="Times New Roman" w:hAnsi="Times New Roman"/>
        </w:rPr>
        <w:t xml:space="preserve">giảng dạy, tiền lương trong thời gian tạm đình chỉ giảng dạy </w:t>
      </w:r>
      <w:r>
        <w:rPr>
          <w:rFonts w:ascii="Times New Roman" w:hAnsi="Times New Roman"/>
          <w:lang w:val="vi-VN"/>
        </w:rPr>
        <w:t xml:space="preserve">thực hiện theo quy định của pháp luật về </w:t>
      </w:r>
      <w:r>
        <w:rPr>
          <w:rFonts w:ascii="Times New Roman" w:hAnsi="Times New Roman"/>
        </w:rPr>
        <w:t>lao động đối với trường hợp tạm đình chỉ công việc</w:t>
      </w:r>
      <w:r>
        <w:rPr>
          <w:rFonts w:ascii="Times New Roman" w:hAnsi="Times New Roman"/>
          <w:lang w:val="vi-VN"/>
        </w:rPr>
        <w:t>.</w:t>
      </w:r>
    </w:p>
    <w:p>
      <w:pPr>
        <w:spacing w:before="120" w:after="120"/>
        <w:ind w:firstLine="709"/>
        <w:jc w:val="both"/>
        <w:rPr>
          <w:rFonts w:ascii="Times New Roman" w:hAnsi="Times New Roman"/>
          <w:b/>
          <w:spacing w:val="-4"/>
          <w:lang w:val="vi-VN"/>
        </w:rPr>
      </w:pPr>
      <w:r>
        <w:rPr>
          <w:rFonts w:ascii="Times New Roman" w:hAnsi="Times New Roman"/>
          <w:b/>
          <w:spacing w:val="-4"/>
          <w:lang w:val="vi-VN"/>
        </w:rPr>
        <w:t>Điều 4</w:t>
      </w:r>
      <w:r>
        <w:rPr>
          <w:rFonts w:ascii="Times New Roman" w:hAnsi="Times New Roman"/>
          <w:b/>
          <w:spacing w:val="-4"/>
        </w:rPr>
        <w:t>5</w:t>
      </w:r>
      <w:r>
        <w:rPr>
          <w:rFonts w:ascii="Times New Roman" w:hAnsi="Times New Roman"/>
          <w:b/>
          <w:spacing w:val="-4"/>
          <w:lang w:val="vi-VN"/>
        </w:rPr>
        <w:t>. Xử lý vi phạm đối với các hành vi xâm phạm uy tín, danh dự, quyền, lợi ích hợp pháp của nhà giáo</w:t>
      </w:r>
    </w:p>
    <w:p>
      <w:pPr>
        <w:spacing w:before="120" w:after="120"/>
        <w:ind w:firstLine="709"/>
        <w:jc w:val="both"/>
        <w:rPr>
          <w:rFonts w:ascii="Times New Roman" w:hAnsi="Times New Roman"/>
          <w:spacing w:val="-4"/>
          <w:lang w:val="vi-VN"/>
        </w:rPr>
      </w:pPr>
      <w:r>
        <w:rPr>
          <w:rFonts w:ascii="Times New Roman" w:hAnsi="Times New Roman"/>
          <w:spacing w:val="-4"/>
          <w:lang w:val="vi-VN"/>
        </w:rPr>
        <w:t>1. Người nào có hành vi xâm phạm uy tín, danh dự, quyền, lợi ích hợp pháp của nhà giáo thì tùy theo đối tượng, tính chất, mức độ vi phạm sẽ bị xử lý kỷ luật, xử lý vi phạm hành chính hoặc bị truy cứu trách nhiệm hình sự; nếu gây thiệt hại thì phải bồi thường theo quy định của pháp luật.</w:t>
      </w:r>
    </w:p>
    <w:p>
      <w:pPr>
        <w:spacing w:before="120" w:after="120"/>
        <w:ind w:firstLine="709"/>
        <w:jc w:val="both"/>
        <w:rPr>
          <w:rFonts w:ascii="Times New Roman" w:hAnsi="Times New Roman"/>
          <w:spacing w:val="-4"/>
          <w:lang w:val="vi-VN"/>
        </w:rPr>
      </w:pPr>
      <w:r>
        <w:rPr>
          <w:rFonts w:ascii="Times New Roman" w:hAnsi="Times New Roman"/>
          <w:spacing w:val="-4"/>
          <w:lang w:val="vi-VN"/>
        </w:rPr>
        <w:t>2. Nếu các hành vi xâm phạm uy tín, danh dự, quyền, lợi ích hợp pháp của nhà giáo diễn ra trong phạm vi cơ sở giáo dục và trong khi nhà giáo thực hiện hoạt động nghề nghiệp thì được xem là tình tiết tăng nặng trong xử lý vi phạm.</w:t>
      </w:r>
    </w:p>
    <w:p>
      <w:pPr>
        <w:spacing w:before="120" w:after="120"/>
        <w:jc w:val="center"/>
        <w:rPr>
          <w:rFonts w:ascii="Times New Roman" w:hAnsi="Times New Roman"/>
          <w:b/>
          <w:bCs/>
          <w:strike/>
          <w:lang w:val="vi-VN"/>
        </w:rPr>
      </w:pPr>
      <w:r>
        <w:rPr>
          <w:rFonts w:ascii="Times New Roman" w:hAnsi="Times New Roman"/>
          <w:b/>
          <w:bCs/>
          <w:lang w:val="vi-VN"/>
        </w:rPr>
        <w:t>Chương VIII</w:t>
      </w:r>
    </w:p>
    <w:p>
      <w:pPr>
        <w:spacing w:before="120" w:after="120"/>
        <w:jc w:val="center"/>
        <w:rPr>
          <w:rFonts w:ascii="Times New Roman" w:hAnsi="Times New Roman"/>
          <w:b/>
          <w:bCs/>
          <w:lang w:val="vi-VN"/>
        </w:rPr>
      </w:pPr>
      <w:r>
        <w:rPr>
          <w:rFonts w:ascii="Times New Roman" w:hAnsi="Times New Roman"/>
          <w:b/>
          <w:bCs/>
          <w:lang w:val="vi-VN"/>
        </w:rPr>
        <w:t>QUẢN LÝ NHÀ GIÁO</w:t>
      </w:r>
    </w:p>
    <w:p>
      <w:pPr>
        <w:spacing w:before="120" w:after="120"/>
        <w:ind w:firstLine="720"/>
        <w:jc w:val="both"/>
        <w:rPr>
          <w:rFonts w:ascii="Times New Roman" w:hAnsi="Times New Roman"/>
          <w:b/>
          <w:bCs/>
          <w:lang w:val="vi-VN"/>
        </w:rPr>
      </w:pPr>
      <w:r>
        <w:rPr>
          <w:rFonts w:ascii="Times New Roman" w:hAnsi="Times New Roman"/>
          <w:b/>
          <w:bCs/>
          <w:lang w:val="vi-VN"/>
        </w:rPr>
        <w:t>Điều 4</w:t>
      </w:r>
      <w:r>
        <w:rPr>
          <w:rFonts w:ascii="Times New Roman" w:hAnsi="Times New Roman"/>
          <w:b/>
          <w:bCs/>
        </w:rPr>
        <w:t>6</w:t>
      </w:r>
      <w:r>
        <w:rPr>
          <w:rFonts w:ascii="Times New Roman" w:hAnsi="Times New Roman"/>
          <w:b/>
          <w:bCs/>
          <w:lang w:val="vi-VN"/>
        </w:rPr>
        <w:t>. Quản lý nhà nước về nhà giáo</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1. Chính phủ thống nhất quản lý nhà nước về nhà giáo.</w:t>
      </w:r>
    </w:p>
    <w:p>
      <w:pPr>
        <w:pStyle w:val="NormalWeb"/>
        <w:spacing w:before="120" w:beforeAutospacing="0" w:after="120" w:afterAutospacing="0"/>
        <w:ind w:firstLine="709"/>
        <w:jc w:val="both"/>
        <w:rPr>
          <w:rFonts w:ascii="Times New Roman" w:hAnsi="Times New Roman"/>
          <w:sz w:val="28"/>
          <w:szCs w:val="28"/>
        </w:rPr>
      </w:pPr>
      <w:bookmarkStart w:id="15" w:name="khoan_47"/>
      <w:r>
        <w:rPr>
          <w:rFonts w:ascii="Times New Roman" w:hAnsi="Times New Roman"/>
          <w:sz w:val="28"/>
          <w:szCs w:val="28"/>
        </w:rPr>
        <w:t>2. Bộ Giáo dục và Đào tạo và Bộ Lao động - Thương binh và Xã hội chịu trách nhiệm trước Chính phủ thực hiện việc quản lý nhà nước về nhà giáo và có các nhiệm vụ, quyền hạn sau:</w:t>
      </w:r>
      <w:bookmarkEnd w:id="15"/>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a) Xây dựng, trình cơ quan có thẩm quyền ban hành hoặc ban hành theo thẩm quyền và tổ chức thực hiện các văn bản quy phạm pháp luật về nhà giáo;</w:t>
      </w:r>
    </w:p>
    <w:p>
      <w:pPr>
        <w:suppressAutoHyphens/>
        <w:spacing w:before="120" w:after="120"/>
        <w:ind w:firstLine="720"/>
        <w:jc w:val="both"/>
        <w:rPr>
          <w:rFonts w:ascii="Times New Roman" w:hAnsi="Times New Roman"/>
          <w:lang w:val="vi-VN"/>
        </w:rPr>
      </w:pPr>
      <w:r>
        <w:rPr>
          <w:rFonts w:ascii="Times New Roman" w:hAnsi="Times New Roman"/>
          <w:lang w:val="vi-VN"/>
        </w:rPr>
        <w:t xml:space="preserve">b) Chủ trì phối hợp với Bộ Nội vụ, các bộ, cơ quan ngang bộ, ủy ban nhân dân cấp tỉnh xây dựng chiến lược, đề án, kế hoạch phát triển, tổng biên chế đội ngũ nhà giáo </w:t>
      </w:r>
      <w:r>
        <w:rPr>
          <w:rFonts w:ascii="Times New Roman" w:hAnsi="Times New Roman"/>
        </w:rPr>
        <w:t xml:space="preserve">thuộc thẩm quyền quản lý </w:t>
      </w:r>
      <w:r>
        <w:rPr>
          <w:rFonts w:ascii="Times New Roman" w:hAnsi="Times New Roman"/>
          <w:lang w:val="vi-VN"/>
        </w:rPr>
        <w:t>trình cấp có thẩm quyền quyết định;</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lastRenderedPageBreak/>
        <w:t>c) Chủ trì phối hợp với các bộ, cơ quan ngang bộ, ủy ban nhân dân cấp tỉnh điều phối biên chế nhà giáo trong các cơ sở giáo dục công lập theo số lượng được cơ quan có thẩm quyền giao;</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 xml:space="preserve">d) Quy định chế độ làm việc, tiêu chuẩn cụ thể, phương thức tuyển dụng, đánh giá đối với nhà giáo; </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đ) Ban hành chương trình và quản lý việc tổ chức đào tạo, bồi dưỡng nhà giáo;</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e) Quản lý công tác hợp tác quốc tế đối với nhà giáo;</w:t>
      </w:r>
    </w:p>
    <w:p>
      <w:pPr>
        <w:pStyle w:val="NormalWeb"/>
        <w:spacing w:before="120" w:beforeAutospacing="0" w:after="120" w:afterAutospacing="0"/>
        <w:ind w:firstLine="709"/>
        <w:jc w:val="both"/>
        <w:rPr>
          <w:rFonts w:ascii="Times New Roman" w:hAnsi="Times New Roman"/>
          <w:sz w:val="28"/>
          <w:szCs w:val="28"/>
        </w:rPr>
      </w:pPr>
      <w:bookmarkStart w:id="16" w:name="diem_d_2_47"/>
      <w:r>
        <w:rPr>
          <w:rFonts w:ascii="Times New Roman" w:hAnsi="Times New Roman"/>
          <w:sz w:val="28"/>
          <w:szCs w:val="28"/>
        </w:rPr>
        <w:t>g) Xây dựng và quản lý cơ sở dữ liệu, thống kê về nhà giáo;</w:t>
      </w:r>
      <w:bookmarkEnd w:id="16"/>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h) Thanh tra, kiểm tra trách nhiệm quản lý nhà nước về nhà giáo;</w:t>
      </w:r>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rPr>
        <w:t>i) Hằng năm, báo cáo Chính phủ về đội ngũ nhà giáo.</w:t>
      </w:r>
    </w:p>
    <w:p>
      <w:pPr>
        <w:pStyle w:val="NormalWeb"/>
        <w:spacing w:before="120" w:beforeAutospacing="0" w:after="120" w:afterAutospacing="0"/>
        <w:ind w:firstLine="709"/>
        <w:jc w:val="both"/>
        <w:rPr>
          <w:rFonts w:ascii="Times New Roman" w:hAnsi="Times New Roman"/>
          <w:sz w:val="28"/>
          <w:szCs w:val="28"/>
          <w:lang w:val="en-US"/>
        </w:rPr>
      </w:pPr>
      <w:r>
        <w:rPr>
          <w:rFonts w:ascii="Times New Roman" w:hAnsi="Times New Roman"/>
          <w:sz w:val="28"/>
          <w:szCs w:val="28"/>
          <w:lang w:val="en-US"/>
        </w:rPr>
        <w:t xml:space="preserve">3. Các Bộ, cơ quan ngang bộ, cơ quan có thẩm quyền của Đảng </w:t>
      </w:r>
      <w:r>
        <w:rPr>
          <w:rFonts w:ascii="Times New Roman" w:hAnsi="Times New Roman"/>
          <w:sz w:val="28"/>
          <w:szCs w:val="28"/>
        </w:rPr>
        <w:t>trong phạm vi nhiệm vụ, quyền hạn được giao thực hiện quản lý nhà nước về nhà giáo</w:t>
      </w:r>
      <w:r>
        <w:rPr>
          <w:rFonts w:ascii="Times New Roman" w:hAnsi="Times New Roman"/>
          <w:sz w:val="28"/>
          <w:szCs w:val="28"/>
          <w:lang w:val="en-US"/>
        </w:rPr>
        <w:t>.</w:t>
      </w:r>
    </w:p>
    <w:p>
      <w:pPr>
        <w:pStyle w:val="NormalWeb"/>
        <w:spacing w:before="120" w:beforeAutospacing="0" w:after="120" w:afterAutospacing="0"/>
        <w:ind w:firstLine="709"/>
        <w:jc w:val="both"/>
        <w:rPr>
          <w:rFonts w:ascii="Times New Roman" w:hAnsi="Times New Roman"/>
          <w:sz w:val="28"/>
          <w:szCs w:val="28"/>
        </w:rPr>
      </w:pPr>
      <w:bookmarkStart w:id="17" w:name="khoan_49"/>
      <w:r>
        <w:rPr>
          <w:rFonts w:ascii="Times New Roman" w:hAnsi="Times New Roman"/>
          <w:sz w:val="28"/>
          <w:szCs w:val="28"/>
          <w:lang w:val="en-US"/>
        </w:rPr>
        <w:t>4</w:t>
      </w:r>
      <w:r>
        <w:rPr>
          <w:rFonts w:ascii="Times New Roman" w:hAnsi="Times New Roman"/>
          <w:sz w:val="28"/>
          <w:szCs w:val="28"/>
        </w:rPr>
        <w:t>. Ủy ban nhân dân các cấp trong phạm vi nhiệm vụ, quyền hạn được giao thực hiện quản lý nhà nước về nhà giáo.</w:t>
      </w:r>
      <w:bookmarkEnd w:id="17"/>
    </w:p>
    <w:p>
      <w:pPr>
        <w:pStyle w:val="NormalWeb"/>
        <w:spacing w:before="120" w:beforeAutospacing="0" w:after="120" w:afterAutospacing="0"/>
        <w:ind w:firstLine="709"/>
        <w:jc w:val="both"/>
        <w:rPr>
          <w:rFonts w:ascii="Times New Roman" w:hAnsi="Times New Roman"/>
          <w:sz w:val="28"/>
          <w:szCs w:val="28"/>
        </w:rPr>
      </w:pPr>
      <w:r>
        <w:rPr>
          <w:rFonts w:ascii="Times New Roman" w:hAnsi="Times New Roman"/>
          <w:sz w:val="28"/>
          <w:szCs w:val="28"/>
          <w:lang w:val="en-US"/>
        </w:rPr>
        <w:t>5</w:t>
      </w:r>
      <w:r>
        <w:rPr>
          <w:rFonts w:ascii="Times New Roman" w:hAnsi="Times New Roman"/>
          <w:sz w:val="28"/>
          <w:szCs w:val="28"/>
        </w:rPr>
        <w:t>. Cơ quan chuyên môn chủ trì, tham mưu giúp Uỷ ban nhân dân cấp tỉnh, Uỷ ban nhân dân cấp huyện thực hiện chức năng quản lý nhà nước về nhà giáo theo quy định của Luật này gồm: Sở Giáo dục và Đào tạo, Phòng Giáo dục và Đào tạo, Sở Lao động - Thương binh và Xã hội, Phòng Lao động - Thương binh và Xã hội.</w:t>
      </w:r>
    </w:p>
    <w:p>
      <w:pPr>
        <w:spacing w:before="120" w:after="120"/>
        <w:ind w:firstLine="709"/>
        <w:jc w:val="both"/>
        <w:rPr>
          <w:rFonts w:ascii="Times New Roman" w:hAnsi="Times New Roman"/>
          <w:b/>
          <w:lang w:val="vi-VN"/>
        </w:rPr>
      </w:pPr>
      <w:r>
        <w:rPr>
          <w:rFonts w:ascii="Times New Roman" w:hAnsi="Times New Roman"/>
          <w:b/>
          <w:lang w:val="vi-VN"/>
        </w:rPr>
        <w:t>Điều 4</w:t>
      </w:r>
      <w:r>
        <w:rPr>
          <w:rFonts w:ascii="Times New Roman" w:hAnsi="Times New Roman"/>
          <w:b/>
        </w:rPr>
        <w:t>7</w:t>
      </w:r>
      <w:r>
        <w:rPr>
          <w:rFonts w:ascii="Times New Roman" w:hAnsi="Times New Roman"/>
          <w:b/>
          <w:lang w:val="vi-VN"/>
        </w:rPr>
        <w:t>. Trách nhiệm của cơ sở giáo dục trong quản lý nhà giáo</w:t>
      </w:r>
    </w:p>
    <w:p>
      <w:pPr>
        <w:spacing w:before="120" w:after="120"/>
        <w:ind w:firstLine="709"/>
        <w:jc w:val="both"/>
        <w:rPr>
          <w:rFonts w:ascii="Times New Roman" w:hAnsi="Times New Roman"/>
          <w:bCs/>
          <w:lang w:val="vi-VN"/>
        </w:rPr>
      </w:pPr>
      <w:r>
        <w:rPr>
          <w:rFonts w:ascii="Times New Roman" w:hAnsi="Times New Roman"/>
          <w:bCs/>
          <w:lang w:val="vi-VN"/>
        </w:rPr>
        <w:t xml:space="preserve">1. </w:t>
      </w:r>
      <w:r>
        <w:rPr>
          <w:rFonts w:ascii="Times New Roman" w:hAnsi="Times New Roman"/>
          <w:lang w:val="vi-VN"/>
        </w:rPr>
        <w:t>Trách nhiệm của cơ sở giáo dục trong quản lý nhà giáo</w:t>
      </w:r>
      <w:r>
        <w:rPr>
          <w:rFonts w:ascii="Times New Roman" w:hAnsi="Times New Roman"/>
          <w:bCs/>
          <w:lang w:val="vi-VN"/>
        </w:rPr>
        <w:t xml:space="preserve"> gồm:</w:t>
      </w:r>
    </w:p>
    <w:p>
      <w:pPr>
        <w:spacing w:before="120" w:after="120"/>
        <w:ind w:firstLine="709"/>
        <w:jc w:val="both"/>
        <w:rPr>
          <w:rFonts w:ascii="Times New Roman" w:hAnsi="Times New Roman"/>
          <w:bCs/>
          <w:lang w:val="vi-VN"/>
        </w:rPr>
      </w:pPr>
      <w:r>
        <w:rPr>
          <w:rFonts w:ascii="Times New Roman" w:hAnsi="Times New Roman"/>
          <w:bCs/>
          <w:lang w:val="vi-VN"/>
        </w:rPr>
        <w:t>a) Xây dựng đề án phát triển nhà giáo, đề án vị trí việc làm;</w:t>
      </w:r>
    </w:p>
    <w:p>
      <w:pPr>
        <w:spacing w:before="120" w:after="120"/>
        <w:ind w:firstLine="709"/>
        <w:jc w:val="both"/>
        <w:rPr>
          <w:rFonts w:ascii="Times New Roman" w:hAnsi="Times New Roman"/>
          <w:bCs/>
          <w:lang w:val="vi-VN"/>
        </w:rPr>
      </w:pPr>
      <w:r>
        <w:rPr>
          <w:rFonts w:ascii="Times New Roman" w:hAnsi="Times New Roman"/>
          <w:bCs/>
          <w:lang w:val="vi-VN"/>
        </w:rPr>
        <w:t xml:space="preserve">b) Tuyển dụng, ký hợp đồng </w:t>
      </w:r>
      <w:r>
        <w:rPr>
          <w:rFonts w:ascii="Times New Roman" w:hAnsi="Times New Roman"/>
          <w:bCs/>
        </w:rPr>
        <w:t>đối với nhà giáo</w:t>
      </w:r>
      <w:r>
        <w:rPr>
          <w:rFonts w:ascii="Times New Roman" w:hAnsi="Times New Roman"/>
          <w:bCs/>
          <w:lang w:val="vi-VN"/>
        </w:rPr>
        <w:t xml:space="preserve">, chấm dứt hợp đồng </w:t>
      </w:r>
      <w:r>
        <w:rPr>
          <w:rFonts w:ascii="Times New Roman" w:hAnsi="Times New Roman"/>
          <w:bCs/>
        </w:rPr>
        <w:t>đối với nhà giáo</w:t>
      </w:r>
      <w:r>
        <w:rPr>
          <w:rFonts w:ascii="Times New Roman" w:hAnsi="Times New Roman"/>
          <w:bCs/>
          <w:lang w:val="vi-VN"/>
        </w:rPr>
        <w:t>, giải quyết chế độ thôi việc;</w:t>
      </w:r>
    </w:p>
    <w:p>
      <w:pPr>
        <w:spacing w:before="120" w:after="120"/>
        <w:ind w:firstLine="709"/>
        <w:jc w:val="both"/>
        <w:rPr>
          <w:rFonts w:ascii="Times New Roman" w:hAnsi="Times New Roman"/>
          <w:bCs/>
          <w:lang w:val="vi-VN"/>
        </w:rPr>
      </w:pPr>
      <w:r>
        <w:rPr>
          <w:rFonts w:ascii="Times New Roman" w:hAnsi="Times New Roman"/>
          <w:bCs/>
          <w:lang w:val="vi-VN"/>
        </w:rPr>
        <w:t>c) Bổ nhiệm, thay đổi chức danh nhà giáo;</w:t>
      </w:r>
    </w:p>
    <w:p>
      <w:pPr>
        <w:spacing w:before="120" w:after="120"/>
        <w:ind w:firstLine="709"/>
        <w:jc w:val="both"/>
        <w:rPr>
          <w:rFonts w:ascii="Times New Roman" w:hAnsi="Times New Roman"/>
          <w:bCs/>
          <w:strike/>
          <w:lang w:val="vi-VN"/>
        </w:rPr>
      </w:pPr>
      <w:r>
        <w:rPr>
          <w:rFonts w:ascii="Times New Roman" w:hAnsi="Times New Roman"/>
          <w:bCs/>
          <w:lang w:val="vi-VN"/>
        </w:rPr>
        <w:t>d) Đánh giá đối với nhà giáo;</w:t>
      </w:r>
    </w:p>
    <w:p>
      <w:pPr>
        <w:spacing w:before="120" w:after="120"/>
        <w:ind w:firstLine="709"/>
        <w:jc w:val="both"/>
        <w:rPr>
          <w:rFonts w:ascii="Times New Roman" w:hAnsi="Times New Roman"/>
          <w:bCs/>
          <w:lang w:val="vi-VN"/>
        </w:rPr>
      </w:pPr>
      <w:r>
        <w:rPr>
          <w:rFonts w:ascii="Times New Roman" w:hAnsi="Times New Roman"/>
          <w:bCs/>
          <w:lang w:val="vi-VN"/>
        </w:rPr>
        <w:t xml:space="preserve">đ) Bổ nhiệm, miễn nhiệm </w:t>
      </w:r>
      <w:r>
        <w:rPr>
          <w:rFonts w:ascii="Times New Roman" w:eastAsia="Calibri" w:hAnsi="Times New Roman"/>
          <w:bCs/>
          <w:lang w:val="vi-VN"/>
        </w:rPr>
        <w:t>cán bộ quản lý cơ sở giáo dục</w:t>
      </w:r>
      <w:r>
        <w:rPr>
          <w:rFonts w:ascii="Times New Roman" w:hAnsi="Times New Roman"/>
          <w:bCs/>
          <w:lang w:val="vi-VN"/>
        </w:rPr>
        <w:t>; sắp xếp, bố trí và sử dụng nhà giáo;</w:t>
      </w:r>
    </w:p>
    <w:p>
      <w:pPr>
        <w:spacing w:before="120" w:after="120"/>
        <w:ind w:firstLine="709"/>
        <w:jc w:val="both"/>
        <w:rPr>
          <w:rFonts w:ascii="Times New Roman" w:hAnsi="Times New Roman"/>
          <w:bCs/>
          <w:lang w:val="vi-VN"/>
        </w:rPr>
      </w:pPr>
      <w:r>
        <w:rPr>
          <w:rFonts w:ascii="Times New Roman" w:hAnsi="Times New Roman"/>
          <w:bCs/>
          <w:lang w:val="vi-VN"/>
        </w:rPr>
        <w:t>e) Thực hiện việc đình chỉ, tạm đình chỉ giảng dạy đối với nhà giáo; đánh giá, khen thưởng, kỷ luật nhà giáo;</w:t>
      </w:r>
    </w:p>
    <w:p>
      <w:pPr>
        <w:spacing w:before="120" w:after="120"/>
        <w:ind w:firstLine="709"/>
        <w:jc w:val="both"/>
        <w:rPr>
          <w:rFonts w:ascii="Times New Roman" w:hAnsi="Times New Roman"/>
          <w:bCs/>
          <w:lang w:val="vi-VN"/>
        </w:rPr>
      </w:pPr>
      <w:r>
        <w:rPr>
          <w:rFonts w:ascii="Times New Roman" w:hAnsi="Times New Roman"/>
          <w:bCs/>
          <w:lang w:val="vi-VN"/>
        </w:rPr>
        <w:t>g) Thực hiện chế độ tiền lương, các chính sách đãi ngộ, hỗ trợ, thu hút nhà giáo; chế độ đào tạo, bồi dưỡng nhà giáo;</w:t>
      </w:r>
    </w:p>
    <w:p>
      <w:pPr>
        <w:spacing w:before="120" w:after="120"/>
        <w:ind w:firstLine="709"/>
        <w:jc w:val="both"/>
        <w:rPr>
          <w:rFonts w:ascii="Times New Roman" w:hAnsi="Times New Roman"/>
          <w:bCs/>
          <w:lang w:val="vi-VN"/>
        </w:rPr>
      </w:pPr>
      <w:r>
        <w:rPr>
          <w:rFonts w:ascii="Times New Roman" w:hAnsi="Times New Roman"/>
          <w:bCs/>
          <w:lang w:val="vi-VN"/>
        </w:rPr>
        <w:t>h) Lập, quản lý dữ liệu về nhà giáo; thực hiện chế độ báo cáo về nhà giáo;</w:t>
      </w:r>
    </w:p>
    <w:p>
      <w:pPr>
        <w:spacing w:before="120" w:after="120"/>
        <w:ind w:firstLine="709"/>
        <w:jc w:val="both"/>
        <w:rPr>
          <w:rFonts w:ascii="Times New Roman" w:hAnsi="Times New Roman"/>
          <w:bCs/>
          <w:lang w:val="vi-VN"/>
        </w:rPr>
      </w:pPr>
      <w:r>
        <w:rPr>
          <w:rFonts w:ascii="Times New Roman" w:hAnsi="Times New Roman"/>
          <w:bCs/>
          <w:lang w:val="vi-VN"/>
        </w:rPr>
        <w:t>i) Tạo môi trường thuận lợi, an toàn cho hoạt động nghề nghiệp của nhà giáo; kịp thời phát hiện, xử lý vi phạm đối với nhà giáo; tổ chức hoạt động tư vấn tâm lý, tư vấn pháp luật đối với nhà giáo;</w:t>
      </w:r>
    </w:p>
    <w:p>
      <w:pPr>
        <w:spacing w:before="120" w:after="120"/>
        <w:ind w:firstLine="709"/>
        <w:jc w:val="both"/>
        <w:rPr>
          <w:rFonts w:ascii="Times New Roman" w:hAnsi="Times New Roman"/>
          <w:bCs/>
          <w:lang w:val="vi-VN"/>
        </w:rPr>
      </w:pPr>
      <w:r>
        <w:rPr>
          <w:rFonts w:ascii="Times New Roman" w:hAnsi="Times New Roman"/>
          <w:bCs/>
          <w:lang w:val="vi-VN"/>
        </w:rPr>
        <w:lastRenderedPageBreak/>
        <w:t>k) Thanh tra, kiểm tra nội bộ, giải quyết khiếu nại, giải quyết tố cáo đối với nhà giáo.</w:t>
      </w:r>
    </w:p>
    <w:p>
      <w:pPr>
        <w:spacing w:before="120" w:after="120"/>
        <w:ind w:firstLine="709"/>
        <w:jc w:val="both"/>
        <w:rPr>
          <w:rFonts w:ascii="Times New Roman" w:hAnsi="Times New Roman"/>
          <w:bCs/>
          <w:lang w:val="vi-VN"/>
        </w:rPr>
      </w:pPr>
      <w:r>
        <w:rPr>
          <w:rFonts w:ascii="Times New Roman" w:hAnsi="Times New Roman"/>
          <w:bCs/>
          <w:lang w:val="vi-VN"/>
        </w:rPr>
        <w:t>2. Cơ sở giáo dục ngoài công lập, cơ sở giáo dục công lập được giao tự chủ thực hiện các nội dung quản lý quy định tại khoản 1 Điều này. Người đứng đầu cơ sở giáo dục chịu trách nhiệm báo cáo cơ quan quản lý giáo dục quản lý trực tiếp về tình hình tuyển dụng, sử dụng, quản lý nhà giáo tại cơ sở và trách nhiệm giải trình theo quy định.</w:t>
      </w:r>
    </w:p>
    <w:p>
      <w:pPr>
        <w:spacing w:before="120" w:after="120"/>
        <w:ind w:firstLine="709"/>
        <w:jc w:val="both"/>
        <w:rPr>
          <w:rFonts w:ascii="Times New Roman" w:hAnsi="Times New Roman"/>
          <w:bCs/>
          <w:lang w:val="vi-VN"/>
        </w:rPr>
      </w:pPr>
      <w:r>
        <w:rPr>
          <w:rFonts w:ascii="Times New Roman" w:hAnsi="Times New Roman"/>
          <w:bCs/>
          <w:lang w:val="vi-VN"/>
        </w:rPr>
        <w:t>3. Đối với cơ sở giáo dục công lập chưa được giao tự chủ do cơ quan quản lý giáo dục thực hiện hoặc phân cấp, ủy quyền thực hiện các nội dung quản lý quy định tại khoản 1 Điều này.</w:t>
      </w:r>
    </w:p>
    <w:p>
      <w:pPr>
        <w:spacing w:before="120" w:after="120"/>
        <w:jc w:val="center"/>
        <w:rPr>
          <w:rFonts w:ascii="Times New Roman" w:hAnsi="Times New Roman"/>
          <w:b/>
          <w:strike/>
          <w:lang w:val="vi-VN"/>
        </w:rPr>
      </w:pPr>
      <w:r>
        <w:rPr>
          <w:rFonts w:ascii="Times New Roman" w:hAnsi="Times New Roman"/>
          <w:b/>
          <w:bCs/>
          <w:lang w:val="vi-VN"/>
        </w:rPr>
        <w:t>Chương IX</w:t>
      </w:r>
    </w:p>
    <w:p>
      <w:pPr>
        <w:spacing w:before="120" w:after="120"/>
        <w:jc w:val="center"/>
        <w:rPr>
          <w:rFonts w:ascii="Times New Roman" w:hAnsi="Times New Roman"/>
          <w:b/>
          <w:bCs/>
          <w:lang w:val="vi-VN"/>
        </w:rPr>
      </w:pPr>
      <w:r>
        <w:rPr>
          <w:rFonts w:ascii="Times New Roman" w:hAnsi="Times New Roman"/>
          <w:b/>
          <w:bCs/>
          <w:lang w:val="vi-VN"/>
        </w:rPr>
        <w:t>ĐIỀU KHOẢN THI HÀNH</w:t>
      </w:r>
    </w:p>
    <w:p>
      <w:pPr>
        <w:spacing w:before="120" w:after="120"/>
        <w:ind w:firstLine="720"/>
        <w:jc w:val="both"/>
        <w:rPr>
          <w:rFonts w:ascii="Times New Roman" w:hAnsi="Times New Roman"/>
          <w:b/>
          <w:bCs/>
          <w:lang w:val="vi-VN"/>
        </w:rPr>
      </w:pPr>
      <w:r>
        <w:rPr>
          <w:rFonts w:ascii="Times New Roman" w:hAnsi="Times New Roman"/>
          <w:b/>
          <w:bCs/>
          <w:lang w:val="vi-VN"/>
        </w:rPr>
        <w:t>Điều 4</w:t>
      </w:r>
      <w:r>
        <w:rPr>
          <w:rFonts w:ascii="Times New Roman" w:hAnsi="Times New Roman"/>
          <w:b/>
          <w:bCs/>
        </w:rPr>
        <w:t>8</w:t>
      </w:r>
      <w:r>
        <w:rPr>
          <w:rFonts w:ascii="Times New Roman" w:hAnsi="Times New Roman"/>
          <w:b/>
          <w:bCs/>
          <w:lang w:val="vi-VN"/>
        </w:rPr>
        <w:t>. Sửa đổi, bổ sung, bãi bỏ một số điều khoản của một số luật liên quan</w:t>
      </w:r>
    </w:p>
    <w:p>
      <w:pPr>
        <w:spacing w:before="120" w:after="120"/>
        <w:ind w:firstLine="709"/>
        <w:jc w:val="both"/>
        <w:rPr>
          <w:rFonts w:ascii="Times New Roman" w:hAnsi="Times New Roman"/>
          <w:spacing w:val="-4"/>
          <w:lang w:val="vi-VN"/>
        </w:rPr>
      </w:pPr>
      <w:r>
        <w:rPr>
          <w:rFonts w:ascii="Times New Roman" w:hAnsi="Times New Roman"/>
          <w:lang w:val="vi-VN"/>
        </w:rPr>
        <w:t xml:space="preserve">1. </w:t>
      </w:r>
      <w:r>
        <w:rPr>
          <w:rFonts w:ascii="Times New Roman" w:hAnsi="Times New Roman"/>
          <w:spacing w:val="-4"/>
          <w:lang w:val="vi-VN"/>
        </w:rPr>
        <w:t xml:space="preserve">Sửa đổi, bổ sung Chương IV </w:t>
      </w:r>
      <w:bookmarkStart w:id="18" w:name="_Hlk174015769"/>
      <w:r>
        <w:rPr>
          <w:rFonts w:ascii="Times New Roman" w:hAnsi="Times New Roman"/>
          <w:spacing w:val="-4"/>
          <w:lang w:val="vi-VN"/>
        </w:rPr>
        <w:t>Luật Giáo dục số 43/2019/QH14 ngày 14 tháng 6 năm 2019 như sau:</w:t>
      </w:r>
    </w:p>
    <w:bookmarkEnd w:id="18"/>
    <w:p>
      <w:pPr>
        <w:spacing w:before="120" w:after="120"/>
        <w:jc w:val="center"/>
        <w:rPr>
          <w:rFonts w:ascii="Times New Roman" w:hAnsi="Times New Roman"/>
          <w:i/>
          <w:iCs/>
          <w:lang w:val="vi-VN"/>
        </w:rPr>
      </w:pPr>
      <w:r>
        <w:rPr>
          <w:rFonts w:ascii="Times New Roman" w:hAnsi="Times New Roman"/>
          <w:bCs/>
          <w:lang w:val="vi-VN"/>
        </w:rPr>
        <w:t>“</w:t>
      </w:r>
      <w:bookmarkStart w:id="19" w:name="chuong_4"/>
      <w:r>
        <w:rPr>
          <w:rFonts w:ascii="Times New Roman" w:hAnsi="Times New Roman"/>
          <w:b/>
          <w:bCs/>
          <w:i/>
          <w:iCs/>
          <w:lang w:val="vi-VN"/>
        </w:rPr>
        <w:t>Chương IV</w:t>
      </w:r>
      <w:bookmarkEnd w:id="19"/>
    </w:p>
    <w:p>
      <w:pPr>
        <w:spacing w:before="120" w:after="120"/>
        <w:jc w:val="center"/>
        <w:rPr>
          <w:rFonts w:ascii="Times New Roman" w:hAnsi="Times New Roman"/>
          <w:b/>
          <w:i/>
          <w:iCs/>
          <w:lang w:val="vi-VN"/>
        </w:rPr>
      </w:pPr>
      <w:bookmarkStart w:id="20" w:name="chuong_4_name"/>
      <w:r>
        <w:rPr>
          <w:rFonts w:ascii="Times New Roman" w:hAnsi="Times New Roman"/>
          <w:b/>
          <w:bCs/>
          <w:i/>
          <w:iCs/>
          <w:lang w:val="vi-VN"/>
        </w:rPr>
        <w:t>NHÀ GIÁO</w:t>
      </w:r>
      <w:bookmarkEnd w:id="20"/>
    </w:p>
    <w:p>
      <w:pPr>
        <w:spacing w:before="120" w:after="120"/>
        <w:ind w:firstLine="709"/>
        <w:jc w:val="both"/>
        <w:rPr>
          <w:rFonts w:ascii="Times New Roman" w:hAnsi="Times New Roman"/>
          <w:b/>
          <w:bCs/>
          <w:i/>
          <w:lang w:val="vi-VN"/>
        </w:rPr>
      </w:pPr>
      <w:r>
        <w:rPr>
          <w:rFonts w:ascii="Times New Roman" w:hAnsi="Times New Roman"/>
          <w:b/>
          <w:bCs/>
          <w:i/>
          <w:lang w:val="vi-VN"/>
        </w:rPr>
        <w:t>Điều 66</w:t>
      </w:r>
      <w:r>
        <w:rPr>
          <w:rFonts w:ascii="Times New Roman" w:hAnsi="Times New Roman"/>
          <w:b/>
          <w:bCs/>
          <w:i/>
        </w:rPr>
        <w:t>.</w:t>
      </w:r>
      <w:r>
        <w:rPr>
          <w:rFonts w:ascii="Times New Roman" w:hAnsi="Times New Roman"/>
          <w:b/>
          <w:bCs/>
          <w:i/>
          <w:lang w:val="vi-VN"/>
        </w:rPr>
        <w:t xml:space="preserve"> Nhà giáo</w:t>
      </w:r>
    </w:p>
    <w:p>
      <w:pPr>
        <w:spacing w:before="120" w:after="120"/>
        <w:ind w:firstLine="709"/>
        <w:jc w:val="both"/>
        <w:rPr>
          <w:rFonts w:ascii="Times New Roman" w:hAnsi="Times New Roman"/>
          <w:i/>
          <w:lang w:val="vi-VN"/>
        </w:rPr>
      </w:pPr>
      <w:r>
        <w:rPr>
          <w:rFonts w:ascii="Times New Roman" w:hAnsi="Times New Roman"/>
          <w:i/>
          <w:lang w:val="vi-VN"/>
        </w:rPr>
        <w:t>Nhà giáo làm nhiệm vụ giảng dạy, giáo dục trong cơ sở giáo dục thuộc hệ thống giáo dục quốc dân.</w:t>
      </w:r>
      <w:bookmarkStart w:id="21" w:name="dieu_74"/>
    </w:p>
    <w:p>
      <w:pPr>
        <w:spacing w:before="120" w:after="120"/>
        <w:ind w:firstLine="709"/>
        <w:jc w:val="both"/>
        <w:rPr>
          <w:rFonts w:ascii="Times New Roman" w:hAnsi="Times New Roman"/>
          <w:b/>
          <w:bCs/>
          <w:i/>
          <w:iCs/>
        </w:rPr>
      </w:pPr>
      <w:r>
        <w:rPr>
          <w:rFonts w:ascii="Times New Roman" w:hAnsi="Times New Roman"/>
          <w:b/>
          <w:bCs/>
          <w:i/>
          <w:iCs/>
        </w:rPr>
        <w:t>Điều 67. Thỉnh giảng, báo cáo viên</w:t>
      </w:r>
    </w:p>
    <w:p>
      <w:pPr>
        <w:spacing w:before="120" w:after="120"/>
        <w:ind w:firstLine="709"/>
        <w:jc w:val="both"/>
        <w:rPr>
          <w:rFonts w:ascii="Times New Roman" w:hAnsi="Times New Roman"/>
          <w:i/>
          <w:iCs/>
        </w:rPr>
      </w:pPr>
      <w:r>
        <w:rPr>
          <w:rFonts w:ascii="Times New Roman" w:hAnsi="Times New Roman"/>
          <w:i/>
          <w:iCs/>
        </w:rPr>
        <w:t>1. Thỉnh giảng là việc cơ sở giáo dục mời nhà giáo ở cơ sở giáo dục khác hoặc người có phẩm chất đạo đức tốt, đạt chuẩn trình độ đào tạo của nhà giáo đến giảng dạy. Người tham gia thỉnh giảng gọi là giáo viên thỉnh giảng hoặc giảng viên thỉnh giảng.</w:t>
      </w:r>
    </w:p>
    <w:p>
      <w:pPr>
        <w:spacing w:before="120" w:after="120"/>
        <w:ind w:firstLine="709"/>
        <w:jc w:val="both"/>
        <w:rPr>
          <w:rFonts w:ascii="Times New Roman" w:hAnsi="Times New Roman"/>
          <w:i/>
          <w:iCs/>
        </w:rPr>
      </w:pPr>
      <w:r>
        <w:rPr>
          <w:rFonts w:ascii="Times New Roman" w:hAnsi="Times New Roman"/>
          <w:i/>
          <w:iCs/>
        </w:rPr>
        <w:t>2. Giáo viên thỉnh giảng hoặc giảng viên thỉnh giảng thực hiện các quyền và nghĩa vụ về chuyên môn và quyền, nghĩa vụ khác quy định tại Luật Nhà giáo và theo thỏa thuận trong hợp đồng ký kết với cơ sở giáo dục. Giáo viên thỉnh giảng hoặc giảng viên thỉnh giảng là cán bộ, công chức, viên chức phải bảo đảm hoàn thành nhiệm vụ nơi mình công tác.</w:t>
      </w:r>
    </w:p>
    <w:p>
      <w:pPr>
        <w:spacing w:before="120" w:after="120"/>
        <w:ind w:firstLine="709"/>
        <w:jc w:val="both"/>
        <w:rPr>
          <w:rFonts w:ascii="Times New Roman" w:hAnsi="Times New Roman"/>
          <w:i/>
          <w:iCs/>
        </w:rPr>
      </w:pPr>
      <w:r>
        <w:rPr>
          <w:rFonts w:ascii="Times New Roman" w:hAnsi="Times New Roman"/>
          <w:i/>
          <w:iCs/>
        </w:rPr>
        <w:t>3. Khuyến khích việc mời nhà giáo, nhà khoa học trong nước, nhà khoa học là người Việt Nam định cư ở nước ngoài và người nước ngoài đến giảng dạy tại cơ sở giáo dục theo chế độ thỉnh giảng.</w:t>
      </w:r>
    </w:p>
    <w:p>
      <w:pPr>
        <w:spacing w:before="120" w:after="120"/>
        <w:ind w:firstLine="709"/>
        <w:jc w:val="both"/>
        <w:rPr>
          <w:rFonts w:ascii="Times New Roman" w:hAnsi="Times New Roman"/>
          <w:i/>
          <w:iCs/>
        </w:rPr>
      </w:pPr>
      <w:r>
        <w:rPr>
          <w:rFonts w:ascii="Times New Roman" w:hAnsi="Times New Roman"/>
          <w:i/>
          <w:iCs/>
        </w:rPr>
        <w:t>4. Cơ sở giáo dục được mời báo cáo viên là các chuyên gia, nhà khoa học, doanh nhân, nghệ nhân ở trong nước và nước ngoài đến báo cáo các chuyên đề liên quan đến chương trình giáo dục.</w:t>
      </w:r>
    </w:p>
    <w:p>
      <w:pPr>
        <w:spacing w:before="120" w:after="120"/>
        <w:ind w:firstLine="709"/>
        <w:jc w:val="both"/>
        <w:rPr>
          <w:rFonts w:ascii="Times New Roman" w:hAnsi="Times New Roman"/>
          <w:i/>
          <w:iCs/>
        </w:rPr>
      </w:pPr>
      <w:r>
        <w:rPr>
          <w:rFonts w:ascii="Times New Roman" w:hAnsi="Times New Roman"/>
          <w:i/>
          <w:iCs/>
        </w:rPr>
        <w:t>5. Bộ trưởng Bộ Giáo dục và Đào tạo, Bộ trưởng Bộ Lao động - Thương binh và Xã hội theo phạm vi nhiệm vụ, quyền hạn được giao quy định cụ thể về thỉnh giảng và báo cáo viên.</w:t>
      </w:r>
    </w:p>
    <w:p>
      <w:pPr>
        <w:spacing w:before="120" w:after="120"/>
        <w:ind w:firstLine="709"/>
        <w:jc w:val="both"/>
        <w:rPr>
          <w:rFonts w:ascii="Times New Roman" w:hAnsi="Times New Roman"/>
          <w:i/>
          <w:lang w:val="vi-VN"/>
        </w:rPr>
      </w:pPr>
      <w:r>
        <w:rPr>
          <w:rFonts w:ascii="Times New Roman" w:hAnsi="Times New Roman"/>
          <w:b/>
          <w:bCs/>
          <w:i/>
          <w:lang w:val="vi-VN"/>
        </w:rPr>
        <w:lastRenderedPageBreak/>
        <w:t>Điều 6</w:t>
      </w:r>
      <w:r>
        <w:rPr>
          <w:rFonts w:ascii="Times New Roman" w:hAnsi="Times New Roman"/>
          <w:b/>
          <w:bCs/>
          <w:i/>
        </w:rPr>
        <w:t>8</w:t>
      </w:r>
      <w:r>
        <w:rPr>
          <w:rFonts w:ascii="Times New Roman" w:hAnsi="Times New Roman"/>
          <w:b/>
          <w:bCs/>
          <w:i/>
          <w:lang w:val="vi-VN"/>
        </w:rPr>
        <w:t xml:space="preserve">. Cơ sở giáo dục thực hiện nhiệm vụ đào tạo, bồi dưỡng nhà giáo, cán bộ quản lý </w:t>
      </w:r>
      <w:r>
        <w:rPr>
          <w:rFonts w:ascii="Times New Roman" w:hAnsi="Times New Roman"/>
          <w:b/>
          <w:bCs/>
          <w:i/>
        </w:rPr>
        <w:t xml:space="preserve">cơ sở </w:t>
      </w:r>
      <w:r>
        <w:rPr>
          <w:rFonts w:ascii="Times New Roman" w:hAnsi="Times New Roman"/>
          <w:b/>
          <w:bCs/>
          <w:i/>
          <w:lang w:val="vi-VN"/>
        </w:rPr>
        <w:t>giáo dục</w:t>
      </w:r>
      <w:bookmarkEnd w:id="21"/>
    </w:p>
    <w:p>
      <w:pPr>
        <w:spacing w:before="120" w:after="120"/>
        <w:ind w:firstLine="709"/>
        <w:jc w:val="both"/>
        <w:rPr>
          <w:rFonts w:ascii="Times New Roman" w:hAnsi="Times New Roman"/>
          <w:i/>
          <w:lang w:val="vi-VN"/>
        </w:rPr>
      </w:pPr>
      <w:r>
        <w:rPr>
          <w:rFonts w:ascii="Times New Roman" w:hAnsi="Times New Roman"/>
          <w:i/>
          <w:lang w:val="vi-VN"/>
        </w:rPr>
        <w:t>1. Cơ sở giáo dục thực hiện nhiệm vụ đào tạo, bồi dưỡng nhà giáo gồm trường sư phạm, cơ sở giáo dục có khoa sư phạm, cơ sở giáo dục được phép đào tạo, bồi dưỡng nhà giáo.</w:t>
      </w:r>
    </w:p>
    <w:p>
      <w:pPr>
        <w:spacing w:before="120" w:after="120"/>
        <w:ind w:firstLine="709"/>
        <w:jc w:val="both"/>
        <w:rPr>
          <w:rFonts w:ascii="Times New Roman" w:hAnsi="Times New Roman"/>
          <w:i/>
          <w:lang w:val="vi-VN"/>
        </w:rPr>
      </w:pPr>
      <w:r>
        <w:rPr>
          <w:rFonts w:ascii="Times New Roman" w:hAnsi="Times New Roman"/>
          <w:i/>
          <w:lang w:val="vi-VN"/>
        </w:rPr>
        <w:t xml:space="preserve">2. Cơ sở giáo dục thực hiện nhiệm vụ đào tạo, bồi dưỡng cán bộ quản lý </w:t>
      </w:r>
      <w:r>
        <w:rPr>
          <w:rFonts w:ascii="Times New Roman" w:hAnsi="Times New Roman"/>
          <w:i/>
        </w:rPr>
        <w:t xml:space="preserve">cơ sở </w:t>
      </w:r>
      <w:r>
        <w:rPr>
          <w:rFonts w:ascii="Times New Roman" w:hAnsi="Times New Roman"/>
          <w:i/>
          <w:lang w:val="vi-VN"/>
        </w:rPr>
        <w:t>giáo dục gồm trường sư phạm, cơ sở giáo dục đại học có khoa quản lý giáo dục, cơ sở giáo dục được phép đào tạo, bồi dưỡng cán bộ quản lý giáo dục.</w:t>
      </w:r>
    </w:p>
    <w:p>
      <w:pPr>
        <w:spacing w:before="120" w:after="120"/>
        <w:ind w:firstLine="709"/>
        <w:jc w:val="both"/>
        <w:rPr>
          <w:rFonts w:ascii="Times New Roman" w:hAnsi="Times New Roman"/>
          <w:i/>
          <w:lang w:val="vi-VN"/>
        </w:rPr>
      </w:pPr>
      <w:r>
        <w:rPr>
          <w:rFonts w:ascii="Times New Roman" w:hAnsi="Times New Roman"/>
          <w:i/>
          <w:lang w:val="vi-VN"/>
        </w:rPr>
        <w:t xml:space="preserve">3. Trường sư phạm do Nhà nước thành lập để đào tạo, bồi dưỡng nhà giáo, cán bộ quản lý </w:t>
      </w:r>
      <w:r>
        <w:rPr>
          <w:rFonts w:ascii="Times New Roman" w:hAnsi="Times New Roman"/>
          <w:i/>
        </w:rPr>
        <w:t xml:space="preserve">cơ sở </w:t>
      </w:r>
      <w:r>
        <w:rPr>
          <w:rFonts w:ascii="Times New Roman" w:hAnsi="Times New Roman"/>
          <w:i/>
          <w:lang w:val="vi-VN"/>
        </w:rPr>
        <w:t xml:space="preserve">giáo dục được ưu tiên trong việc tuyển dụng nhà giáo, bố trí cán bộ quản lý </w:t>
      </w:r>
      <w:r>
        <w:rPr>
          <w:rFonts w:ascii="Times New Roman" w:hAnsi="Times New Roman"/>
          <w:i/>
        </w:rPr>
        <w:t xml:space="preserve">cơ sở </w:t>
      </w:r>
      <w:r>
        <w:rPr>
          <w:rFonts w:ascii="Times New Roman" w:hAnsi="Times New Roman"/>
          <w:i/>
          <w:lang w:val="vi-VN"/>
        </w:rPr>
        <w:t>giáo dục, đầu tư xây dựng cơ sở vật chất, ký túc xá và bảo đảm kinh phí đào tạo. Trường sư phạm có trường thực hành hoặc cơ sở thực hành.</w:t>
      </w:r>
    </w:p>
    <w:p>
      <w:pPr>
        <w:spacing w:before="120" w:after="120"/>
        <w:ind w:firstLine="709"/>
        <w:jc w:val="both"/>
        <w:rPr>
          <w:rFonts w:ascii="Times New Roman" w:hAnsi="Times New Roman"/>
          <w:i/>
          <w:lang w:val="vi-VN"/>
        </w:rPr>
      </w:pPr>
      <w:r>
        <w:rPr>
          <w:rFonts w:ascii="Times New Roman" w:hAnsi="Times New Roman"/>
          <w:i/>
          <w:lang w:val="vi-VN"/>
        </w:rPr>
        <w:t xml:space="preserve">4. Bộ trưởng Bộ Giáo dục và Đào tạo, Bộ trưởng Bộ Lao động - Thương binh và Xã hội, trong phạm vi nhiệm vụ, quyền hạn của mình, quy định việc thực hiện nhiệm vụ đào tạo, bồi dưỡng, nhà giáo, cán bộ quản lý </w:t>
      </w:r>
      <w:r>
        <w:rPr>
          <w:rFonts w:ascii="Times New Roman" w:hAnsi="Times New Roman"/>
          <w:i/>
        </w:rPr>
        <w:t xml:space="preserve">cơ sở </w:t>
      </w:r>
      <w:r>
        <w:rPr>
          <w:rFonts w:ascii="Times New Roman" w:hAnsi="Times New Roman"/>
          <w:i/>
          <w:lang w:val="vi-VN"/>
        </w:rPr>
        <w:t xml:space="preserve">giáo dục và cơ sở giáo dục được phép đào tạo, bồi dưỡng nhà giáo, cán bộ quản lý </w:t>
      </w:r>
      <w:r>
        <w:rPr>
          <w:rFonts w:ascii="Times New Roman" w:hAnsi="Times New Roman"/>
          <w:i/>
        </w:rPr>
        <w:t xml:space="preserve">cơ sở </w:t>
      </w:r>
      <w:r>
        <w:rPr>
          <w:rFonts w:ascii="Times New Roman" w:hAnsi="Times New Roman"/>
          <w:i/>
          <w:lang w:val="vi-VN"/>
        </w:rPr>
        <w:t>giáo dục.</w:t>
      </w:r>
    </w:p>
    <w:p>
      <w:pPr>
        <w:spacing w:before="120" w:after="120"/>
        <w:ind w:firstLine="709"/>
        <w:rPr>
          <w:rFonts w:ascii="Times New Roman" w:hAnsi="Times New Roman"/>
          <w:i/>
          <w:iCs/>
          <w:strike/>
          <w:lang w:val="vi-VN"/>
        </w:rPr>
      </w:pPr>
      <w:r>
        <w:rPr>
          <w:rFonts w:ascii="Times New Roman" w:hAnsi="Times New Roman"/>
          <w:b/>
          <w:i/>
          <w:iCs/>
          <w:lang w:val="vi-VN"/>
        </w:rPr>
        <w:t xml:space="preserve">Điều </w:t>
      </w:r>
      <w:r>
        <w:rPr>
          <w:rFonts w:ascii="Times New Roman" w:hAnsi="Times New Roman"/>
          <w:b/>
          <w:i/>
          <w:iCs/>
        </w:rPr>
        <w:t>69</w:t>
      </w:r>
      <w:r>
        <w:rPr>
          <w:rFonts w:ascii="Times New Roman" w:hAnsi="Times New Roman"/>
          <w:b/>
          <w:i/>
          <w:iCs/>
          <w:lang w:val="vi-VN"/>
        </w:rPr>
        <w:t xml:space="preserve">. </w:t>
      </w:r>
      <w:r>
        <w:rPr>
          <w:rFonts w:ascii="Times New Roman" w:hAnsi="Times New Roman"/>
          <w:b/>
          <w:bCs/>
          <w:i/>
          <w:iCs/>
          <w:lang w:val="vi-VN"/>
        </w:rPr>
        <w:t>Quy định điều chỉnh đối với nhà giáo</w:t>
      </w:r>
    </w:p>
    <w:p>
      <w:pPr>
        <w:spacing w:before="120" w:after="120"/>
        <w:ind w:firstLine="709"/>
        <w:jc w:val="both"/>
        <w:rPr>
          <w:rFonts w:ascii="Times New Roman" w:hAnsi="Times New Roman"/>
          <w:i/>
          <w:iCs/>
          <w:lang w:val="vi-VN"/>
        </w:rPr>
      </w:pPr>
      <w:r>
        <w:rPr>
          <w:rFonts w:ascii="Times New Roman" w:eastAsia="Calibri" w:hAnsi="Times New Roman"/>
          <w:bCs/>
          <w:i/>
          <w:iCs/>
          <w:lang w:val="vi-VN"/>
        </w:rPr>
        <w:t xml:space="preserve">Quy định về hoạt động nghề nghiệp, quyền và nghĩa vụ của nhà giáo; chức danh, chuẩn nghề nghiệp nhà giáo; tuyển dụng, sử dụng nhà giáo; chính sách tiền lương, đãi ngộ đối với nhà giáo; đào tạo, bồi dưỡng và hợp tác quốc tế </w:t>
      </w:r>
      <w:r>
        <w:rPr>
          <w:rFonts w:ascii="Times New Roman" w:eastAsia="Calibri" w:hAnsi="Times New Roman"/>
          <w:bCs/>
          <w:i/>
          <w:iCs/>
        </w:rPr>
        <w:t>đối với</w:t>
      </w:r>
      <w:r>
        <w:rPr>
          <w:rFonts w:ascii="Times New Roman" w:eastAsia="Calibri" w:hAnsi="Times New Roman"/>
          <w:bCs/>
          <w:i/>
          <w:iCs/>
          <w:lang w:val="vi-VN"/>
        </w:rPr>
        <w:t xml:space="preserve"> nhà giáo; quản lý nhà giáo; tôn vinh, khen thưởng và xử lý vi phạm đối với nhà giáo được tuyển dụng, làm nhiệm vụ giảng dạy, giáo dục trong các cơ sở giáo dục thuộc hệ thống giáo dục quốc dân </w:t>
      </w:r>
      <w:r>
        <w:rPr>
          <w:rFonts w:ascii="Times New Roman" w:hAnsi="Times New Roman"/>
          <w:i/>
          <w:iCs/>
          <w:lang w:val="vi-VN"/>
        </w:rPr>
        <w:t>thực hiện theo Luật Nhà giáo”.</w:t>
      </w:r>
    </w:p>
    <w:p>
      <w:pPr>
        <w:spacing w:before="120" w:after="120"/>
        <w:ind w:firstLine="709"/>
        <w:jc w:val="both"/>
        <w:rPr>
          <w:rFonts w:ascii="Times New Roman" w:hAnsi="Times New Roman"/>
          <w:iCs/>
        </w:rPr>
      </w:pPr>
      <w:r>
        <w:rPr>
          <w:rFonts w:ascii="Times New Roman" w:hAnsi="Times New Roman"/>
          <w:iCs/>
        </w:rPr>
        <w:t xml:space="preserve">2. Sửa đổi khoản 3 Điều 104 </w:t>
      </w:r>
      <w:r>
        <w:rPr>
          <w:rFonts w:ascii="Times New Roman" w:hAnsi="Times New Roman"/>
          <w:iCs/>
          <w:lang w:val="vi-VN"/>
        </w:rPr>
        <w:t>Luật Giáo dục số 43/2019/QH14</w:t>
      </w:r>
      <w:r>
        <w:rPr>
          <w:rFonts w:ascii="Times New Roman" w:hAnsi="Times New Roman"/>
          <w:iCs/>
        </w:rPr>
        <w:t xml:space="preserve"> như sau:</w:t>
      </w:r>
    </w:p>
    <w:p>
      <w:pPr>
        <w:spacing w:before="120" w:after="120"/>
        <w:ind w:firstLine="709"/>
        <w:jc w:val="both"/>
        <w:rPr>
          <w:rFonts w:ascii="Times New Roman" w:hAnsi="Times New Roman"/>
          <w:b/>
          <w:bCs/>
        </w:rPr>
      </w:pPr>
      <w:r>
        <w:rPr>
          <w:rFonts w:ascii="Times New Roman" w:hAnsi="Times New Roman"/>
          <w:i/>
        </w:rPr>
        <w:t>“3. Quy định tiêu chuẩn chức danh, chế độ làm việc của cán bộ quản lý cơ sở giáo dục; danh mục khung vị trí việc làm và định mức số lượng người làm việc trong các cơ sở giáo dục; tiêu chuẩn người đứng đầu, cấp phó của người đứng đầu các cơ sở giáo dục; tiêu chuẩn chức danh người đứng đầu, cấp phó của người đứng đầu cơ quan chuyên môn về giáo dục thuộc Ủy ban nhân dân cấp tỉnh, cấp huyện”</w:t>
      </w:r>
    </w:p>
    <w:p>
      <w:pPr>
        <w:spacing w:before="120" w:after="120"/>
        <w:ind w:firstLine="720"/>
        <w:jc w:val="both"/>
        <w:rPr>
          <w:rFonts w:ascii="Times New Roman" w:hAnsi="Times New Roman"/>
          <w:bCs/>
          <w:lang w:val="vi-VN"/>
        </w:rPr>
      </w:pPr>
      <w:r>
        <w:rPr>
          <w:rFonts w:ascii="Times New Roman" w:hAnsi="Times New Roman"/>
          <w:bCs/>
          <w:lang w:val="vi-VN"/>
        </w:rPr>
        <w:t>3. Bãi bỏ Điều 55</w:t>
      </w:r>
      <w:r>
        <w:rPr>
          <w:rFonts w:ascii="Times New Roman" w:hAnsi="Times New Roman"/>
          <w:bCs/>
        </w:rPr>
        <w:t>,</w:t>
      </w:r>
      <w:r>
        <w:rPr>
          <w:rFonts w:ascii="Times New Roman" w:hAnsi="Times New Roman"/>
          <w:bCs/>
          <w:lang w:val="vi-VN"/>
        </w:rPr>
        <w:t xml:space="preserve"> Điều 58 Luật Giáo dục Đại học </w:t>
      </w:r>
      <w:r>
        <w:rPr>
          <w:rFonts w:ascii="Times New Roman" w:hAnsi="Times New Roman"/>
          <w:iCs/>
          <w:lang w:val="vi-VN"/>
        </w:rPr>
        <w:t>số 08/2012/QH13</w:t>
      </w:r>
      <w:r>
        <w:rPr>
          <w:rFonts w:ascii="Times New Roman" w:hAnsi="Times New Roman"/>
          <w:shd w:val="clear" w:color="auto" w:fill="FFFFFF"/>
          <w:lang w:val="vi-VN"/>
        </w:rPr>
        <w:t xml:space="preserve"> </w:t>
      </w:r>
      <w:r>
        <w:rPr>
          <w:rFonts w:ascii="Times New Roman" w:hAnsi="Times New Roman"/>
          <w:bCs/>
          <w:lang w:val="vi-VN"/>
        </w:rPr>
        <w:t xml:space="preserve">ngày 18 tháng 12 năm 2012 đã được sửa đổi, bổ sung tại </w:t>
      </w:r>
      <w:hyperlink r:id="rId7" w:history="1">
        <w:r>
          <w:rPr>
            <w:rFonts w:ascii="Times New Roman" w:hAnsi="Times New Roman"/>
            <w:bCs/>
            <w:lang w:val="vi-VN"/>
          </w:rPr>
          <w:t>Luật sửa đổi, bổ sung một số điều của</w:t>
        </w:r>
      </w:hyperlink>
      <w:r>
        <w:rPr>
          <w:rFonts w:ascii="Times New Roman" w:hAnsi="Times New Roman"/>
          <w:bCs/>
          <w:lang w:val="vi-VN"/>
        </w:rPr>
        <w:t xml:space="preserve"> Luật Giáo dục Đại học ngày 19 tháng 11 năm 2018.</w:t>
      </w:r>
    </w:p>
    <w:p>
      <w:pPr>
        <w:spacing w:before="120" w:after="120"/>
        <w:ind w:firstLine="720"/>
        <w:jc w:val="both"/>
        <w:rPr>
          <w:rFonts w:ascii="Times New Roman" w:hAnsi="Times New Roman"/>
          <w:bCs/>
          <w:lang w:val="vi-VN"/>
        </w:rPr>
      </w:pPr>
      <w:r>
        <w:rPr>
          <w:rFonts w:ascii="Times New Roman" w:hAnsi="Times New Roman"/>
          <w:bCs/>
          <w:lang w:val="vi-VN"/>
        </w:rPr>
        <w:t>4. Bãi bỏ Điều 53, Điều 55, Điều 56 Luật Giáo dục nghề nghiệp số 74/2014/QH13</w:t>
      </w:r>
      <w:r>
        <w:rPr>
          <w:rFonts w:ascii="Times New Roman" w:hAnsi="Times New Roman"/>
          <w:bCs/>
        </w:rPr>
        <w:t xml:space="preserve"> ngày 27 tháng 11 năm 2014</w:t>
      </w:r>
      <w:r>
        <w:rPr>
          <w:rFonts w:ascii="Times New Roman" w:hAnsi="Times New Roman"/>
          <w:bCs/>
          <w:lang w:val="vi-VN"/>
        </w:rPr>
        <w:t>.</w:t>
      </w:r>
    </w:p>
    <w:p>
      <w:pPr>
        <w:spacing w:before="120" w:after="120"/>
        <w:ind w:firstLine="720"/>
        <w:jc w:val="both"/>
        <w:rPr>
          <w:rFonts w:ascii="Times New Roman" w:hAnsi="Times New Roman"/>
          <w:bCs/>
          <w:lang w:val="vi-VN"/>
        </w:rPr>
      </w:pPr>
      <w:r>
        <w:rPr>
          <w:rFonts w:ascii="Times New Roman" w:hAnsi="Times New Roman"/>
          <w:bCs/>
          <w:lang w:val="vi-VN"/>
        </w:rPr>
        <w:t>5. Bổ sung khoản 2a Điều 11 Luật Tổ chức Chính phủ số 76/2015/QH13 ngày 19 tháng 6 năm 2015 như sau:</w:t>
      </w:r>
    </w:p>
    <w:p>
      <w:pPr>
        <w:spacing w:before="120" w:after="120"/>
        <w:ind w:firstLine="720"/>
        <w:jc w:val="both"/>
        <w:rPr>
          <w:rFonts w:ascii="Times New Roman" w:hAnsi="Times New Roman"/>
          <w:bCs/>
          <w:i/>
          <w:iCs/>
          <w:lang w:val="vi-VN"/>
        </w:rPr>
      </w:pPr>
      <w:r>
        <w:rPr>
          <w:rFonts w:ascii="Times New Roman" w:hAnsi="Times New Roman"/>
          <w:bCs/>
          <w:i/>
          <w:iCs/>
          <w:lang w:val="vi-VN"/>
        </w:rPr>
        <w:t xml:space="preserve">“2a. Thực hiện chính sách, pháp luật nhằm xây dựng đội ngũ nhà giáo và cán bộ quản lý </w:t>
      </w:r>
      <w:r>
        <w:rPr>
          <w:rFonts w:ascii="Times New Roman" w:hAnsi="Times New Roman"/>
          <w:bCs/>
          <w:i/>
          <w:iCs/>
        </w:rPr>
        <w:t xml:space="preserve">cơ sở </w:t>
      </w:r>
      <w:r>
        <w:rPr>
          <w:rFonts w:ascii="Times New Roman" w:hAnsi="Times New Roman"/>
          <w:bCs/>
          <w:i/>
          <w:iCs/>
          <w:lang w:val="vi-VN"/>
        </w:rPr>
        <w:t>giáo dục có chất lượng, đủ về số lượng, đồng bộ về cơ cấu đáp ứng yêu cầu đổi mới căn bản, toàn diện sự nghiệp giáo dục;”</w:t>
      </w:r>
    </w:p>
    <w:p>
      <w:pPr>
        <w:spacing w:before="120" w:after="120"/>
        <w:ind w:firstLine="720"/>
        <w:jc w:val="both"/>
        <w:rPr>
          <w:rFonts w:ascii="Times New Roman" w:hAnsi="Times New Roman"/>
          <w:bCs/>
          <w:lang w:val="vi-VN"/>
        </w:rPr>
      </w:pPr>
      <w:r>
        <w:rPr>
          <w:rFonts w:ascii="Times New Roman" w:hAnsi="Times New Roman"/>
          <w:bCs/>
          <w:lang w:val="vi-VN"/>
        </w:rPr>
        <w:lastRenderedPageBreak/>
        <w:t>6. Sửa đổi, bổ sung điểm a khoản 4 Điều 19 Luật Tổ chức chính quyền địa phương số 77/2015/QH13 ngày 19 tháng 6 năm 2015 như sau:</w:t>
      </w:r>
    </w:p>
    <w:p>
      <w:pPr>
        <w:spacing w:before="120" w:after="120"/>
        <w:ind w:firstLine="720"/>
        <w:jc w:val="both"/>
        <w:rPr>
          <w:rFonts w:ascii="Times New Roman" w:hAnsi="Times New Roman"/>
          <w:bCs/>
          <w:i/>
          <w:iCs/>
        </w:rPr>
      </w:pPr>
      <w:r>
        <w:rPr>
          <w:rFonts w:ascii="Times New Roman" w:hAnsi="Times New Roman"/>
          <w:bCs/>
          <w:i/>
          <w:iCs/>
          <w:lang w:val="vi-VN"/>
        </w:rPr>
        <w:t>“a) Quyết định biện pháp phát triển mạng lưới cơ sở giáo dục; bảo đảm số lượng nhà giáo, kinh phí chi ngân sách cho giáo dục theo tỷ lệ quy định và các điều kiện bảo đảm cho hoạt động giáo dục; quyết định giá dịch vụ giáo dục, đào tạo đối với cơ sở giáo dục, đào tạo công lập thuộc phạm vi quản lý của tỉnh theo quy định của pháp luật</w:t>
      </w:r>
      <w:r>
        <w:rPr>
          <w:rFonts w:ascii="Times New Roman" w:hAnsi="Times New Roman"/>
          <w:bCs/>
          <w:i/>
          <w:iCs/>
        </w:rPr>
        <w:t>”.</w:t>
      </w:r>
    </w:p>
    <w:p>
      <w:pPr>
        <w:spacing w:before="120" w:after="120"/>
        <w:ind w:firstLine="720"/>
        <w:jc w:val="both"/>
        <w:rPr>
          <w:rFonts w:ascii="Times New Roman" w:hAnsi="Times New Roman"/>
          <w:bCs/>
          <w:spacing w:val="-2"/>
        </w:rPr>
      </w:pPr>
      <w:r>
        <w:rPr>
          <w:rFonts w:ascii="Times New Roman" w:hAnsi="Times New Roman"/>
          <w:bCs/>
          <w:spacing w:val="-2"/>
        </w:rPr>
        <w:t>7. Sửa đổi, bổ sung khoản 3 Điều 66 Luật Bảo hiểm xã hội năm 2024 như sau:</w:t>
      </w:r>
    </w:p>
    <w:p>
      <w:pPr>
        <w:suppressAutoHyphens/>
        <w:spacing w:before="120" w:after="120"/>
        <w:ind w:firstLine="720"/>
        <w:jc w:val="both"/>
        <w:rPr>
          <w:rFonts w:ascii="Times New Roman" w:hAnsi="Times New Roman"/>
          <w:lang w:eastAsia="zh-CN"/>
        </w:rPr>
      </w:pPr>
      <w:r>
        <w:rPr>
          <w:rFonts w:ascii="Times New Roman" w:hAnsi="Times New Roman"/>
          <w:i/>
          <w:lang w:eastAsia="zh-CN"/>
        </w:rPr>
        <w:t>“3. Mức lương hưu hằng tháng của đối tượng đủ điều kiện quy định tại Điều 65 của Luật này được tính như quy định tại khoản 1 Điều này, sau đó cứ mỗi năm nghỉ hưu trước tuổi quy định thì giảm 2%, trừ trường hợp quy định tại khoản 2 Điều 30 Luật Nhà giáo</w:t>
      </w:r>
      <w:r>
        <w:rPr>
          <w:rFonts w:ascii="Times New Roman" w:hAnsi="Times New Roman"/>
          <w:lang w:eastAsia="zh-CN"/>
        </w:rPr>
        <w:t xml:space="preserve">”. </w:t>
      </w:r>
    </w:p>
    <w:p>
      <w:pPr>
        <w:tabs>
          <w:tab w:val="left" w:pos="993"/>
        </w:tabs>
        <w:spacing w:before="120" w:after="120"/>
        <w:ind w:firstLine="720"/>
        <w:jc w:val="both"/>
        <w:rPr>
          <w:rFonts w:ascii="Times New Roman" w:hAnsi="Times New Roman"/>
          <w:b/>
          <w:bCs/>
          <w:lang w:val="vi-VN"/>
        </w:rPr>
      </w:pPr>
      <w:r>
        <w:rPr>
          <w:rFonts w:ascii="Times New Roman" w:hAnsi="Times New Roman"/>
          <w:b/>
          <w:bCs/>
          <w:lang w:val="vi-VN"/>
        </w:rPr>
        <w:t>Điều 4</w:t>
      </w:r>
      <w:r>
        <w:rPr>
          <w:rFonts w:ascii="Times New Roman" w:hAnsi="Times New Roman"/>
          <w:b/>
          <w:bCs/>
        </w:rPr>
        <w:t>9</w:t>
      </w:r>
      <w:r>
        <w:rPr>
          <w:rFonts w:ascii="Times New Roman" w:hAnsi="Times New Roman"/>
          <w:b/>
          <w:bCs/>
          <w:lang w:val="vi-VN"/>
        </w:rPr>
        <w:t>. Hiệu lực thi hành</w:t>
      </w:r>
    </w:p>
    <w:p>
      <w:pPr>
        <w:pStyle w:val="ListParagraph"/>
        <w:tabs>
          <w:tab w:val="left" w:pos="993"/>
        </w:tabs>
        <w:spacing w:before="120" w:after="120" w:line="240" w:lineRule="auto"/>
        <w:contextualSpacing w:val="0"/>
        <w:rPr>
          <w:rFonts w:eastAsia="Calibri"/>
          <w:bCs/>
          <w:szCs w:val="28"/>
          <w:lang w:val="vi-VN"/>
        </w:rPr>
      </w:pPr>
      <w:r>
        <w:rPr>
          <w:rFonts w:eastAsia="Calibri"/>
          <w:bCs/>
          <w:szCs w:val="28"/>
          <w:lang w:val="vi-VN"/>
        </w:rPr>
        <w:t>1. Luật này có hiệu lực thi hành từ ngày … tháng … năm 20....</w:t>
      </w:r>
    </w:p>
    <w:p>
      <w:pPr>
        <w:pStyle w:val="ListParagraph"/>
        <w:tabs>
          <w:tab w:val="left" w:pos="993"/>
        </w:tabs>
        <w:spacing w:before="120" w:after="120" w:line="240" w:lineRule="auto"/>
        <w:ind w:left="0" w:firstLine="720"/>
        <w:contextualSpacing w:val="0"/>
        <w:rPr>
          <w:rFonts w:eastAsia="Calibri"/>
          <w:bCs/>
          <w:strike/>
          <w:szCs w:val="28"/>
          <w:lang w:val="vi-VN"/>
        </w:rPr>
      </w:pPr>
      <w:r>
        <w:rPr>
          <w:szCs w:val="28"/>
          <w:lang w:val="vi-VN"/>
        </w:rPr>
        <w:t xml:space="preserve">2. Chính phủ quy định việc áp dụng Luật Nhà giáo đối với nhà giáo trong </w:t>
      </w:r>
      <w:r>
        <w:rPr>
          <w:rFonts w:eastAsia="Calibri"/>
          <w:szCs w:val="28"/>
          <w:lang w:val="vi-VN"/>
        </w:rPr>
        <w:t>trường của cơ quan nhà nước, tổ chức chính trị, tổ chức chính trị - xã hội, lực lượng vũ trang nhân dân.</w:t>
      </w:r>
    </w:p>
    <w:p>
      <w:pPr>
        <w:tabs>
          <w:tab w:val="left" w:pos="993"/>
        </w:tabs>
        <w:spacing w:before="120" w:after="120"/>
        <w:ind w:firstLine="720"/>
        <w:rPr>
          <w:rFonts w:ascii="Times New Roman" w:hAnsi="Times New Roman"/>
          <w:b/>
          <w:bCs/>
          <w:lang w:val="vi-VN"/>
        </w:rPr>
      </w:pPr>
      <w:r>
        <w:rPr>
          <w:rFonts w:ascii="Times New Roman" w:hAnsi="Times New Roman"/>
          <w:b/>
          <w:bCs/>
          <w:lang w:val="vi-VN"/>
        </w:rPr>
        <w:t xml:space="preserve">Điều </w:t>
      </w:r>
      <w:r>
        <w:rPr>
          <w:rFonts w:ascii="Times New Roman" w:hAnsi="Times New Roman"/>
          <w:b/>
          <w:bCs/>
        </w:rPr>
        <w:t>50</w:t>
      </w:r>
      <w:r>
        <w:rPr>
          <w:rFonts w:ascii="Times New Roman" w:hAnsi="Times New Roman"/>
          <w:b/>
          <w:bCs/>
          <w:lang w:val="vi-VN"/>
        </w:rPr>
        <w:t>. Quy định chuyển tiếp</w:t>
      </w:r>
    </w:p>
    <w:p>
      <w:pPr>
        <w:spacing w:before="120" w:after="120"/>
        <w:ind w:firstLine="720"/>
        <w:jc w:val="both"/>
        <w:rPr>
          <w:rFonts w:ascii="Times New Roman" w:eastAsia="Calibri" w:hAnsi="Times New Roman"/>
          <w:lang w:val="vi-VN"/>
        </w:rPr>
      </w:pPr>
      <w:r>
        <w:rPr>
          <w:rFonts w:ascii="Times New Roman" w:eastAsia="Calibri" w:hAnsi="Times New Roman"/>
          <w:lang w:val="vi-VN"/>
        </w:rPr>
        <w:t xml:space="preserve">1. Trường hợp đã được cấp có thẩm quyền xem xét, phê duyệt đề án, kế hoạch tổ chức tuyển dụng nhà giáo, xét thăng hạng chức danh nghề nghiệp nhà giáo trước ngày Luật này có hiệu lực thi hành thì được tiếp tục thực hiện theo đề án, kế hoạch đã được phê duyệt trong thời hạn 12 tháng kể từ ngày Luật này có hiệu lực thi hành. </w:t>
      </w:r>
    </w:p>
    <w:p>
      <w:pPr>
        <w:spacing w:before="120" w:after="120"/>
        <w:ind w:firstLine="720"/>
        <w:jc w:val="both"/>
        <w:rPr>
          <w:rFonts w:ascii="Times New Roman" w:eastAsia="Calibri" w:hAnsi="Times New Roman"/>
        </w:rPr>
      </w:pPr>
      <w:r>
        <w:rPr>
          <w:rFonts w:ascii="Times New Roman" w:eastAsia="Calibri" w:hAnsi="Times New Roman"/>
        </w:rPr>
        <w:t>2. Nhà giáo tiếp tục được hưởng phụ cấp thâm niên nhà giáo cho đến khi thực hiện chính sách tiền lương theo Nghị quyết 27-NQ/TW ngày 21 tháng 5 năm 2018 của Hội nghị lần thứ bảy Ban Chấp hành Trung ương Đảng khóa XII về cải cách chính sách tiền lương đối với cán bộ, công chức, viên chức, lực lượng vũ trang và người lao động trong doanh nghiệp.</w:t>
      </w:r>
    </w:p>
    <w:p>
      <w:pPr>
        <w:spacing w:before="120" w:after="120"/>
        <w:ind w:firstLine="720"/>
        <w:jc w:val="both"/>
        <w:rPr>
          <w:rFonts w:ascii="Times New Roman" w:eastAsia="Calibri" w:hAnsi="Times New Roman"/>
        </w:rPr>
      </w:pPr>
      <w:r>
        <w:rPr>
          <w:rFonts w:ascii="Times New Roman" w:eastAsia="Calibri" w:hAnsi="Times New Roman"/>
          <w:spacing w:val="-4"/>
        </w:rPr>
        <w:t>3</w:t>
      </w:r>
      <w:r>
        <w:rPr>
          <w:rFonts w:ascii="Times New Roman" w:eastAsia="Calibri" w:hAnsi="Times New Roman"/>
          <w:spacing w:val="-4"/>
          <w:lang w:val="vi-VN"/>
        </w:rPr>
        <w:t>. Các hợp đồng đang ký với nhà giáo tiếp tục được thực hiện cho đến khi thay đổi nội dung hoặc ký kết lại thì thực hiện theo quy định tại Luật này.</w:t>
      </w:r>
    </w:p>
    <w:p>
      <w:pPr>
        <w:spacing w:before="120" w:after="120"/>
        <w:ind w:firstLine="720"/>
        <w:jc w:val="both"/>
        <w:rPr>
          <w:rFonts w:ascii="Times New Roman" w:eastAsia="Calibri" w:hAnsi="Times New Roman"/>
          <w:bCs/>
          <w:lang w:val="vi-VN"/>
        </w:rPr>
      </w:pPr>
      <w:r>
        <w:rPr>
          <w:rFonts w:ascii="Times New Roman" w:eastAsia="Calibri" w:hAnsi="Times New Roman"/>
          <w:bCs/>
          <w:i/>
          <w:iCs/>
          <w:lang w:val="vi-VN"/>
        </w:rPr>
        <w:t>Luật này được Quốc hội nước Cộng hòa xã hội chủ nghĩa Việt Nam khóa XV, kỳ họp thứ … thông qua ngày .... tháng .... năm …</w:t>
      </w:r>
      <w:r>
        <w:rPr>
          <w:rFonts w:ascii="Times New Roman" w:eastAsia="Calibri" w:hAnsi="Times New Roman"/>
          <w:bCs/>
          <w:lang w:val="vi-VN"/>
        </w:rPr>
        <w:t>.</w:t>
      </w:r>
    </w:p>
    <w:tbl>
      <w:tblPr>
        <w:tblW w:w="0" w:type="auto"/>
        <w:tblLook w:val="04A0" w:firstRow="1" w:lastRow="0" w:firstColumn="1" w:lastColumn="0" w:noHBand="0" w:noVBand="1"/>
      </w:tblPr>
      <w:tblGrid>
        <w:gridCol w:w="4524"/>
        <w:gridCol w:w="4547"/>
      </w:tblGrid>
      <w:tr>
        <w:tc>
          <w:tcPr>
            <w:tcW w:w="4643" w:type="dxa"/>
            <w:tcBorders>
              <w:top w:val="nil"/>
              <w:left w:val="nil"/>
              <w:bottom w:val="nil"/>
              <w:right w:val="nil"/>
              <w:tl2br w:val="nil"/>
              <w:tr2bl w:val="nil"/>
            </w:tcBorders>
            <w:shd w:val="clear" w:color="auto" w:fill="auto"/>
          </w:tcPr>
          <w:p>
            <w:pPr>
              <w:jc w:val="both"/>
              <w:rPr>
                <w:rFonts w:ascii="Times New Roman" w:eastAsia="Calibri" w:hAnsi="Times New Roman"/>
                <w:bCs/>
                <w:lang w:val="vi-VN"/>
              </w:rPr>
            </w:pPr>
          </w:p>
        </w:tc>
        <w:tc>
          <w:tcPr>
            <w:tcW w:w="4644" w:type="dxa"/>
            <w:tcBorders>
              <w:top w:val="nil"/>
              <w:left w:val="nil"/>
              <w:bottom w:val="nil"/>
              <w:right w:val="nil"/>
              <w:tl2br w:val="nil"/>
              <w:tr2bl w:val="nil"/>
            </w:tcBorders>
            <w:shd w:val="clear" w:color="auto" w:fill="auto"/>
          </w:tcPr>
          <w:p>
            <w:pPr>
              <w:jc w:val="center"/>
              <w:rPr>
                <w:rFonts w:ascii="Times New Roman" w:eastAsia="Calibri" w:hAnsi="Times New Roman"/>
                <w:b/>
                <w:bCs/>
                <w:shd w:val="clear" w:color="auto" w:fill="FFFFFF"/>
                <w:lang w:val="vi-VN"/>
              </w:rPr>
            </w:pPr>
            <w:r>
              <w:rPr>
                <w:rFonts w:ascii="Times New Roman" w:eastAsia="Calibri" w:hAnsi="Times New Roman"/>
                <w:b/>
                <w:bCs/>
                <w:shd w:val="clear" w:color="auto" w:fill="FFFFFF"/>
                <w:lang w:val="vi-VN"/>
              </w:rPr>
              <w:t>CHỦ TỊCH QUỐC HỘI</w:t>
            </w:r>
          </w:p>
          <w:p>
            <w:pPr>
              <w:jc w:val="center"/>
              <w:rPr>
                <w:rFonts w:ascii="Times New Roman" w:eastAsia="Calibri" w:hAnsi="Times New Roman"/>
                <w:b/>
                <w:bCs/>
                <w:shd w:val="clear" w:color="auto" w:fill="FFFFFF"/>
                <w:lang w:val="vi-VN"/>
              </w:rPr>
            </w:pPr>
          </w:p>
          <w:p>
            <w:pPr>
              <w:jc w:val="center"/>
              <w:rPr>
                <w:rFonts w:ascii="Times New Roman" w:eastAsia="Calibri" w:hAnsi="Times New Roman"/>
                <w:b/>
                <w:bCs/>
                <w:shd w:val="clear" w:color="auto" w:fill="FFFFFF"/>
                <w:lang w:val="vi-VN"/>
              </w:rPr>
            </w:pPr>
          </w:p>
          <w:p>
            <w:pPr>
              <w:jc w:val="center"/>
              <w:rPr>
                <w:rFonts w:ascii="Times New Roman" w:eastAsia="Calibri" w:hAnsi="Times New Roman"/>
                <w:b/>
                <w:bCs/>
                <w:shd w:val="clear" w:color="auto" w:fill="FFFFFF"/>
                <w:lang w:val="vi-VN"/>
              </w:rPr>
            </w:pPr>
          </w:p>
          <w:p>
            <w:pPr>
              <w:jc w:val="center"/>
              <w:rPr>
                <w:rFonts w:ascii="Times New Roman" w:eastAsia="Calibri" w:hAnsi="Times New Roman"/>
                <w:b/>
                <w:bCs/>
                <w:shd w:val="clear" w:color="auto" w:fill="FFFFFF"/>
                <w:lang w:val="vi-VN"/>
              </w:rPr>
            </w:pPr>
          </w:p>
          <w:p>
            <w:pPr>
              <w:jc w:val="center"/>
              <w:rPr>
                <w:rFonts w:ascii="Times New Roman" w:eastAsia="Calibri" w:hAnsi="Times New Roman"/>
                <w:b/>
                <w:bCs/>
                <w:shd w:val="clear" w:color="auto" w:fill="FFFFFF"/>
                <w:lang w:val="vi-VN"/>
              </w:rPr>
            </w:pPr>
          </w:p>
          <w:p>
            <w:pPr>
              <w:jc w:val="center"/>
              <w:rPr>
                <w:rFonts w:ascii="Times New Roman" w:eastAsia="Calibri" w:hAnsi="Times New Roman"/>
                <w:b/>
                <w:bCs/>
                <w:shd w:val="clear" w:color="auto" w:fill="FFFFFF"/>
                <w:lang w:val="vi-VN"/>
              </w:rPr>
            </w:pPr>
            <w:r>
              <w:rPr>
                <w:rFonts w:ascii="Times New Roman" w:eastAsia="Calibri" w:hAnsi="Times New Roman"/>
                <w:b/>
                <w:bCs/>
                <w:shd w:val="clear" w:color="auto" w:fill="FFFFFF"/>
                <w:lang w:val="vi-VN"/>
              </w:rPr>
              <w:t>Trần Thanh Mẫn</w:t>
            </w:r>
          </w:p>
          <w:p>
            <w:pPr>
              <w:jc w:val="both"/>
              <w:rPr>
                <w:rFonts w:ascii="Times New Roman" w:eastAsia="Calibri" w:hAnsi="Times New Roman"/>
                <w:bCs/>
                <w:lang w:val="vi-VN"/>
              </w:rPr>
            </w:pPr>
          </w:p>
        </w:tc>
      </w:tr>
    </w:tbl>
    <w:p>
      <w:pPr>
        <w:ind w:firstLine="720"/>
        <w:jc w:val="both"/>
        <w:rPr>
          <w:rFonts w:ascii="Times New Roman" w:eastAsia="Calibri" w:hAnsi="Times New Roman"/>
          <w:bCs/>
          <w:lang w:val="vi-VN"/>
        </w:rPr>
      </w:pPr>
    </w:p>
    <w:p>
      <w:pPr>
        <w:spacing w:before="120" w:after="120"/>
        <w:jc w:val="center"/>
        <w:rPr>
          <w:rFonts w:ascii="Times New Roman" w:eastAsia="Calibri" w:hAnsi="Times New Roman"/>
          <w:bCs/>
          <w:lang w:val="vi-VN"/>
        </w:rPr>
      </w:pPr>
    </w:p>
    <w:sectPr>
      <w:headerReference w:type="default" r:id="rId8"/>
      <w:footerReference w:type="default" r:id="rId9"/>
      <w:pgSz w:w="11906" w:h="16838"/>
      <w:pgMar w:top="851" w:right="1134" w:bottom="851" w:left="1701" w:header="28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jc w:val="center"/>
    </w:pPr>
  </w:p>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lang w:eastAsia="zh-CN"/>
      </w:rPr>
      <w:t>3</w:t>
    </w:r>
    <w:r>
      <w:rPr>
        <w:rFonts w:ascii="Times New Roman" w:hAnsi="Times New Roman"/>
        <w:lang w:eastAsia="zh-CN"/>
      </w:rPr>
      <w:fldChar w:fldCharType="end"/>
    </w:r>
  </w:p>
  <w:p>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D63B6"/>
    <w:multiLevelType w:val="hybridMultilevel"/>
    <w:tmpl w:val="06789372"/>
    <w:lvl w:ilvl="0" w:tplc="672C8514">
      <w:start w:val="1"/>
      <w:numFmt w:val="decimal"/>
      <w:lvlRestart w:val="0"/>
      <w:lvlText w:val="%1."/>
      <w:lvlJc w:val="left"/>
      <w:pPr>
        <w:tabs>
          <w:tab w:val="num" w:pos="0"/>
        </w:tabs>
        <w:ind w:left="1429" w:hanging="360"/>
      </w:pPr>
    </w:lvl>
    <w:lvl w:ilvl="1" w:tplc="CF14A93E">
      <w:start w:val="1"/>
      <w:numFmt w:val="lowerLetter"/>
      <w:lvlText w:val="%2."/>
      <w:lvlJc w:val="left"/>
      <w:pPr>
        <w:tabs>
          <w:tab w:val="num" w:pos="0"/>
        </w:tabs>
        <w:ind w:left="2149" w:hanging="360"/>
      </w:pPr>
    </w:lvl>
    <w:lvl w:ilvl="2" w:tplc="3754ECCC">
      <w:start w:val="1"/>
      <w:numFmt w:val="lowerRoman"/>
      <w:lvlText w:val="%3."/>
      <w:lvlJc w:val="right"/>
      <w:pPr>
        <w:tabs>
          <w:tab w:val="num" w:pos="0"/>
        </w:tabs>
        <w:ind w:left="2869" w:hanging="180"/>
      </w:pPr>
    </w:lvl>
    <w:lvl w:ilvl="3" w:tplc="0FA21D32">
      <w:start w:val="1"/>
      <w:numFmt w:val="decimal"/>
      <w:lvlText w:val="%4."/>
      <w:lvlJc w:val="left"/>
      <w:pPr>
        <w:tabs>
          <w:tab w:val="num" w:pos="0"/>
        </w:tabs>
        <w:ind w:left="3589" w:hanging="360"/>
      </w:pPr>
    </w:lvl>
    <w:lvl w:ilvl="4" w:tplc="757EDAC6">
      <w:start w:val="1"/>
      <w:numFmt w:val="lowerLetter"/>
      <w:lvlText w:val="%5."/>
      <w:lvlJc w:val="left"/>
      <w:pPr>
        <w:tabs>
          <w:tab w:val="num" w:pos="0"/>
        </w:tabs>
        <w:ind w:left="4309" w:hanging="360"/>
      </w:pPr>
    </w:lvl>
    <w:lvl w:ilvl="5" w:tplc="886AB82A">
      <w:start w:val="1"/>
      <w:numFmt w:val="lowerRoman"/>
      <w:lvlText w:val="%6."/>
      <w:lvlJc w:val="right"/>
      <w:pPr>
        <w:tabs>
          <w:tab w:val="num" w:pos="0"/>
        </w:tabs>
        <w:ind w:left="5029" w:hanging="180"/>
      </w:pPr>
    </w:lvl>
    <w:lvl w:ilvl="6" w:tplc="BFE2B108">
      <w:start w:val="1"/>
      <w:numFmt w:val="decimal"/>
      <w:lvlText w:val="%7."/>
      <w:lvlJc w:val="left"/>
      <w:pPr>
        <w:tabs>
          <w:tab w:val="num" w:pos="0"/>
        </w:tabs>
        <w:ind w:left="5749" w:hanging="360"/>
      </w:pPr>
    </w:lvl>
    <w:lvl w:ilvl="7" w:tplc="EBBC27F4">
      <w:start w:val="1"/>
      <w:numFmt w:val="lowerLetter"/>
      <w:lvlText w:val="%8."/>
      <w:lvlJc w:val="left"/>
      <w:pPr>
        <w:tabs>
          <w:tab w:val="num" w:pos="0"/>
        </w:tabs>
        <w:ind w:left="6469" w:hanging="360"/>
      </w:pPr>
    </w:lvl>
    <w:lvl w:ilvl="8" w:tplc="3F4CDAE8">
      <w:start w:val="1"/>
      <w:numFmt w:val="lowerRoman"/>
      <w:lvlText w:val="%9."/>
      <w:lvlJc w:val="right"/>
      <w:pPr>
        <w:tabs>
          <w:tab w:val="num" w:pos="0"/>
        </w:tabs>
        <w:ind w:left="7189" w:hanging="180"/>
      </w:pPr>
    </w:lvl>
  </w:abstractNum>
  <w:abstractNum w:abstractNumId="1" w15:restartNumberingAfterBreak="0">
    <w:nsid w:val="5D23474F"/>
    <w:multiLevelType w:val="hybridMultilevel"/>
    <w:tmpl w:val="6CC2C878"/>
    <w:lvl w:ilvl="0" w:tplc="85AC881E">
      <w:start w:val="1"/>
      <w:numFmt w:val="decimal"/>
      <w:lvlRestart w:val="0"/>
      <w:lvlText w:val="%1."/>
      <w:lvlJc w:val="left"/>
      <w:pPr>
        <w:tabs>
          <w:tab w:val="num" w:pos="0"/>
        </w:tabs>
        <w:ind w:left="1069" w:hanging="360"/>
      </w:pPr>
      <w:rPr>
        <w:rFonts w:hint="default"/>
      </w:rPr>
    </w:lvl>
    <w:lvl w:ilvl="1" w:tplc="6D246648">
      <w:start w:val="1"/>
      <w:numFmt w:val="lowerLetter"/>
      <w:lvlText w:val="%2."/>
      <w:lvlJc w:val="left"/>
      <w:pPr>
        <w:tabs>
          <w:tab w:val="num" w:pos="0"/>
        </w:tabs>
        <w:ind w:left="1789" w:hanging="360"/>
      </w:pPr>
    </w:lvl>
    <w:lvl w:ilvl="2" w:tplc="4F865124">
      <w:start w:val="1"/>
      <w:numFmt w:val="lowerRoman"/>
      <w:lvlText w:val="%3."/>
      <w:lvlJc w:val="right"/>
      <w:pPr>
        <w:tabs>
          <w:tab w:val="num" w:pos="0"/>
        </w:tabs>
        <w:ind w:left="2509" w:hanging="180"/>
      </w:pPr>
    </w:lvl>
    <w:lvl w:ilvl="3" w:tplc="603A01A4">
      <w:start w:val="1"/>
      <w:numFmt w:val="decimal"/>
      <w:lvlText w:val="%4."/>
      <w:lvlJc w:val="left"/>
      <w:pPr>
        <w:tabs>
          <w:tab w:val="num" w:pos="0"/>
        </w:tabs>
        <w:ind w:left="3229" w:hanging="360"/>
      </w:pPr>
    </w:lvl>
    <w:lvl w:ilvl="4" w:tplc="499C53A0">
      <w:start w:val="1"/>
      <w:numFmt w:val="lowerLetter"/>
      <w:lvlText w:val="%5."/>
      <w:lvlJc w:val="left"/>
      <w:pPr>
        <w:tabs>
          <w:tab w:val="num" w:pos="0"/>
        </w:tabs>
        <w:ind w:left="3949" w:hanging="360"/>
      </w:pPr>
    </w:lvl>
    <w:lvl w:ilvl="5" w:tplc="BB704EAC">
      <w:start w:val="1"/>
      <w:numFmt w:val="lowerRoman"/>
      <w:lvlText w:val="%6."/>
      <w:lvlJc w:val="right"/>
      <w:pPr>
        <w:tabs>
          <w:tab w:val="num" w:pos="0"/>
        </w:tabs>
        <w:ind w:left="4669" w:hanging="180"/>
      </w:pPr>
    </w:lvl>
    <w:lvl w:ilvl="6" w:tplc="A184F468">
      <w:start w:val="1"/>
      <w:numFmt w:val="decimal"/>
      <w:lvlText w:val="%7."/>
      <w:lvlJc w:val="left"/>
      <w:pPr>
        <w:tabs>
          <w:tab w:val="num" w:pos="0"/>
        </w:tabs>
        <w:ind w:left="5389" w:hanging="360"/>
      </w:pPr>
    </w:lvl>
    <w:lvl w:ilvl="7" w:tplc="F8381EAA">
      <w:start w:val="1"/>
      <w:numFmt w:val="lowerLetter"/>
      <w:lvlText w:val="%8."/>
      <w:lvlJc w:val="left"/>
      <w:pPr>
        <w:tabs>
          <w:tab w:val="num" w:pos="0"/>
        </w:tabs>
        <w:ind w:left="6109" w:hanging="360"/>
      </w:pPr>
    </w:lvl>
    <w:lvl w:ilvl="8" w:tplc="A5E6FFB4">
      <w:start w:val="1"/>
      <w:numFmt w:val="lowerRoman"/>
      <w:lvlText w:val="%9."/>
      <w:lvlJc w:val="right"/>
      <w:pPr>
        <w:tabs>
          <w:tab w:val="num" w:pos="0"/>
        </w:tabs>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608BE-C8D9-4225-B9DA-8D35F88DE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szCs w:val="28"/>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uiPriority w:val="9"/>
    <w:semiHidden/>
    <w:unhideWhenUsed/>
    <w:qFormat/>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Pr>
      <w:rFonts w:ascii="Times New Roman" w:hAnsi="Times New Roman"/>
    </w:rPr>
  </w:style>
  <w:style w:type="paragraph" w:styleId="ListParagraph">
    <w:name w:val="List Paragraph"/>
    <w:basedOn w:val="Normal"/>
    <w:pPr>
      <w:spacing w:line="312" w:lineRule="auto"/>
      <w:ind w:left="720"/>
      <w:contextualSpacing/>
      <w:jc w:val="both"/>
    </w:pPr>
    <w:rPr>
      <w:rFonts w:ascii="Times New Roman" w:hAnsi="Times New Roman"/>
      <w:szCs w:val="24"/>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BodyTextIndent">
    <w:name w:val="Body Text Indent"/>
    <w:basedOn w:val="Normal"/>
    <w:pPr>
      <w:spacing w:before="120" w:after="120" w:line="300" w:lineRule="atLeast"/>
      <w:ind w:firstLine="567"/>
      <w:jc w:val="both"/>
    </w:pPr>
    <w:rPr>
      <w:sz w:val="26"/>
      <w:szCs w:val="20"/>
      <w:lang w:val="en-GB"/>
    </w:rPr>
  </w:style>
  <w:style w:type="paragraph" w:styleId="BalloonText">
    <w:name w:val="Balloon Text"/>
    <w:basedOn w:val="Normal"/>
    <w:rPr>
      <w:rFonts w:ascii="Segoe UI" w:hAnsi="Segoe UI" w:cs="Segoe UI"/>
      <w:sz w:val="18"/>
      <w:szCs w:val="18"/>
    </w:rPr>
  </w:style>
  <w:style w:type="paragraph" w:styleId="CommentText">
    <w:name w:val="annotation text"/>
    <w:basedOn w:val="Normal"/>
    <w:rPr>
      <w:sz w:val="20"/>
      <w:szCs w:val="20"/>
    </w:rPr>
  </w:style>
  <w:style w:type="character" w:styleId="Emphasis">
    <w:name w:val="Emphasis"/>
    <w:rPr>
      <w:i/>
      <w:iCs/>
    </w:rPr>
  </w:style>
  <w:style w:type="paragraph" w:styleId="NormalWeb">
    <w:name w:val="Normal (Web)"/>
    <w:basedOn w:val="Normal"/>
    <w:pPr>
      <w:spacing w:before="100" w:beforeAutospacing="1" w:after="100" w:afterAutospacing="1"/>
    </w:pPr>
    <w:rPr>
      <w:rFonts w:ascii="Times" w:hAnsi="Times"/>
      <w:sz w:val="20"/>
      <w:szCs w:val="20"/>
      <w:lang w:val="vi-VN"/>
    </w:rPr>
  </w:style>
  <w:style w:type="character" w:styleId="Hyperlink">
    <w:name w:val="Hyperlink"/>
    <w:rPr>
      <w:color w:val="0000FF"/>
      <w:u w:val="single"/>
    </w:rPr>
  </w:style>
  <w:style w:type="character" w:styleId="Strong">
    <w:name w:val="Strong"/>
    <w:rPr>
      <w:b/>
      <w:bCs/>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ui-provider">
    <w:name w:val="ui-provider"/>
    <w:basedOn w:val="DefaultParagraphFont"/>
  </w:style>
  <w:style w:type="character" w:customStyle="1" w:styleId="text">
    <w:name w:val="text"/>
    <w:basedOn w:val="DefaultParagraphFont"/>
  </w:style>
  <w:style w:type="character" w:customStyle="1" w:styleId="emoji-sizer">
    <w:name w:val="emoji-sizer"/>
    <w:basedOn w:val="DefaultParagraphFont"/>
  </w:style>
  <w:style w:type="paragraph" w:customStyle="1" w:styleId="li-news-tip">
    <w:name w:val="li-news-tip"/>
    <w:basedOn w:val="Normal"/>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Giao-duc/Luat-Giao-duc-dai-hoc-sua-doi-388254.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7913</Words>
  <Characters>45109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Chương1-2</vt:lpstr>
    </vt:vector>
  </TitlesOfParts>
  <Company>Asus Coporation</Company>
  <LinksUpToDate>false</LinksUpToDate>
  <CharactersWithSpaces>52917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Chương1-2</dc:title>
  <dc:creator>P5GZMX</dc:creator>
  <cp:lastModifiedBy>Dell</cp:lastModifiedBy>
  <cp:revision>2</cp:revision>
  <cp:lastPrinted>2024-10-18T01:13:00Z</cp:lastPrinted>
  <dcterms:created xsi:type="dcterms:W3CDTF">2024-11-04T07:45:00Z</dcterms:created>
  <dcterms:modified xsi:type="dcterms:W3CDTF">2024-11-04T07:45:00Z</dcterms:modified>
</cp:coreProperties>
</file>